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  <w:r w:rsidRPr="00E333BE">
        <w:rPr>
          <w:sz w:val="24"/>
          <w:szCs w:val="24"/>
        </w:rPr>
        <w:t>УТВЪРЖДАВАМ: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 xml:space="preserve">ГЕРГАНА БЛАГИЕВА 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>ДИРЕКТОР НА ДИРЕКЦИЯ „ЖП“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Default="003A1CA2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  <w:bookmarkStart w:id="0" w:name="bookmark0"/>
      <w:r w:rsidRPr="008877A0"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  <w:t>ТЕХНИЧЕСКА СПЕЦИФИКАЦИЯ</w:t>
      </w:r>
      <w:bookmarkEnd w:id="0"/>
    </w:p>
    <w:p w:rsidR="00577C84" w:rsidRPr="00577C84" w:rsidRDefault="00577C84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</w:p>
    <w:p w:rsidR="00DD01B9" w:rsidRPr="0021237A" w:rsidRDefault="00577C84" w:rsidP="005C72E6">
      <w:pPr>
        <w:pStyle w:val="30"/>
        <w:shd w:val="clear" w:color="auto" w:fill="auto"/>
        <w:spacing w:before="0" w:after="0" w:line="360" w:lineRule="auto"/>
        <w:ind w:right="-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DD01B9">
        <w:rPr>
          <w:b w:val="0"/>
          <w:sz w:val="24"/>
          <w:szCs w:val="24"/>
        </w:rPr>
        <w:t xml:space="preserve">за обществена поръчка с предмет: “Сключване на индивидуален договор с предмет: „Изработване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</w:t>
      </w:r>
      <w:r w:rsidRPr="00DD01B9">
        <w:rPr>
          <w:b w:val="0"/>
          <w:sz w:val="24"/>
          <w:szCs w:val="24"/>
          <w:lang w:bidi="en-US"/>
        </w:rPr>
        <w:t xml:space="preserve">BG161PО001-1.2.01-0001 </w:t>
      </w:r>
      <w:r w:rsidRPr="00DD01B9">
        <w:rPr>
          <w:b w:val="0"/>
          <w:sz w:val="24"/>
          <w:szCs w:val="24"/>
        </w:rPr>
        <w:t xml:space="preserve">„Енергийно обновяване на българските домове” по Оперативна програма „Регионално развитие“ 2007 - 2013, по </w:t>
      </w:r>
      <w:r w:rsidR="009C30BA">
        <w:rPr>
          <w:b w:val="0"/>
          <w:sz w:val="24"/>
          <w:szCs w:val="24"/>
        </w:rPr>
        <w:t>седем</w:t>
      </w:r>
      <w:r w:rsidRPr="00DD01B9">
        <w:rPr>
          <w:b w:val="0"/>
          <w:sz w:val="24"/>
          <w:szCs w:val="24"/>
        </w:rPr>
        <w:t xml:space="preserve"> обособени позиции,</w:t>
      </w:r>
      <w:r w:rsidRPr="00DD01B9">
        <w:rPr>
          <w:b w:val="0"/>
        </w:rPr>
        <w:t xml:space="preserve"> </w:t>
      </w:r>
      <w:r w:rsidR="00FE5677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ОБОСОБЕНА ПОЗИЦИЯ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7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</w:t>
      </w:r>
      <w:r w:rsidR="009C30BA">
        <w:rPr>
          <w:b w:val="0"/>
          <w:bCs w:val="0"/>
          <w:color w:val="222222"/>
          <w:sz w:val="24"/>
          <w:szCs w:val="24"/>
          <w:shd w:val="clear" w:color="auto" w:fill="FFFFFF"/>
        </w:rPr>
        <w:t>град София</w:t>
      </w:r>
      <w:r w:rsidR="003A1CA2" w:rsidRPr="00DD01B9">
        <w:rPr>
          <w:b w:val="0"/>
          <w:sz w:val="24"/>
          <w:szCs w:val="24"/>
        </w:rPr>
        <w:t xml:space="preserve"> по </w:t>
      </w:r>
      <w:r w:rsidRPr="00DD01B9">
        <w:rPr>
          <w:b w:val="0"/>
          <w:sz w:val="24"/>
          <w:szCs w:val="24"/>
        </w:rPr>
        <w:t>Рамково споразумение</w:t>
      </w:r>
      <w:r w:rsidR="00DD01B9" w:rsidRPr="00DD01B9">
        <w:rPr>
          <w:b w:val="0"/>
          <w:sz w:val="24"/>
          <w:szCs w:val="24"/>
        </w:rPr>
        <w:t xml:space="preserve"> </w:t>
      </w:r>
      <w:r w:rsidR="00CA221F" w:rsidRPr="00CA221F">
        <w:rPr>
          <w:color w:val="222222"/>
          <w:sz w:val="24"/>
          <w:szCs w:val="24"/>
          <w:shd w:val="clear" w:color="auto" w:fill="FFFFFF"/>
        </w:rPr>
        <w:t>РД-02-29-</w:t>
      </w:r>
      <w:r w:rsidR="009C30BA">
        <w:rPr>
          <w:color w:val="222222"/>
          <w:sz w:val="24"/>
          <w:szCs w:val="24"/>
          <w:shd w:val="clear" w:color="auto" w:fill="FFFFFF"/>
        </w:rPr>
        <w:t>257</w:t>
      </w:r>
      <w:r w:rsidR="00CA221F" w:rsidRPr="00CA221F">
        <w:rPr>
          <w:color w:val="222222"/>
          <w:sz w:val="24"/>
          <w:szCs w:val="24"/>
          <w:shd w:val="clear" w:color="auto" w:fill="FFFFFF"/>
        </w:rPr>
        <w:t>/</w:t>
      </w:r>
      <w:r w:rsidR="009C30BA">
        <w:rPr>
          <w:color w:val="222222"/>
          <w:sz w:val="24"/>
          <w:szCs w:val="24"/>
          <w:shd w:val="clear" w:color="auto" w:fill="FFFFFF"/>
        </w:rPr>
        <w:t>20</w:t>
      </w:r>
      <w:r w:rsidR="00CA221F" w:rsidRPr="00CA221F">
        <w:rPr>
          <w:color w:val="222222"/>
          <w:sz w:val="24"/>
          <w:szCs w:val="24"/>
          <w:shd w:val="clear" w:color="auto" w:fill="FFFFFF"/>
        </w:rPr>
        <w:t>.0</w:t>
      </w:r>
      <w:r w:rsidR="009C30BA">
        <w:rPr>
          <w:color w:val="222222"/>
          <w:sz w:val="24"/>
          <w:szCs w:val="24"/>
          <w:shd w:val="clear" w:color="auto" w:fill="FFFFFF"/>
        </w:rPr>
        <w:t>8</w:t>
      </w:r>
      <w:r w:rsidR="00CA221F" w:rsidRPr="00CA221F">
        <w:rPr>
          <w:color w:val="222222"/>
          <w:sz w:val="24"/>
          <w:szCs w:val="24"/>
          <w:shd w:val="clear" w:color="auto" w:fill="FFFFFF"/>
        </w:rPr>
        <w:t>.201</w:t>
      </w:r>
      <w:r w:rsidR="009C30BA">
        <w:rPr>
          <w:color w:val="222222"/>
          <w:sz w:val="24"/>
          <w:szCs w:val="24"/>
          <w:shd w:val="clear" w:color="auto" w:fill="FFFFFF"/>
        </w:rPr>
        <w:t>4</w:t>
      </w:r>
      <w:r w:rsidR="00CA221F" w:rsidRPr="00CA221F">
        <w:rPr>
          <w:color w:val="222222"/>
          <w:sz w:val="24"/>
          <w:szCs w:val="24"/>
          <w:shd w:val="clear" w:color="auto" w:fill="FFFFFF"/>
        </w:rPr>
        <w:t xml:space="preserve"> г.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 xml:space="preserve">  за територията на </w:t>
      </w:r>
      <w:r w:rsidR="009C30BA">
        <w:rPr>
          <w:b w:val="0"/>
          <w:color w:val="222222"/>
          <w:sz w:val="24"/>
          <w:szCs w:val="24"/>
          <w:shd w:val="clear" w:color="auto" w:fill="FFFFFF"/>
        </w:rPr>
        <w:t>град София</w:t>
      </w:r>
    </w:p>
    <w:p w:rsidR="0021237A" w:rsidRPr="00DD01B9" w:rsidRDefault="0021237A" w:rsidP="005C72E6">
      <w:pPr>
        <w:pStyle w:val="30"/>
        <w:shd w:val="clear" w:color="auto" w:fill="auto"/>
        <w:tabs>
          <w:tab w:val="left" w:pos="9214"/>
        </w:tabs>
        <w:spacing w:before="0" w:after="0" w:line="360" w:lineRule="auto"/>
        <w:ind w:right="140"/>
        <w:jc w:val="both"/>
        <w:rPr>
          <w:sz w:val="24"/>
          <w:szCs w:val="24"/>
        </w:rPr>
      </w:pPr>
    </w:p>
    <w:p w:rsidR="006F161E" w:rsidRDefault="0081690C" w:rsidP="00193450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 xml:space="preserve">Многофамилна жилищна сграда в </w:t>
      </w:r>
      <w:r w:rsidR="009E1FC0" w:rsidRPr="00D376E2">
        <w:rPr>
          <w:rFonts w:ascii="Times New Roman" w:hAnsi="Times New Roman" w:cs="Times New Roman"/>
          <w:b/>
          <w:u w:val="single"/>
        </w:rPr>
        <w:t xml:space="preserve">гр. </w:t>
      </w:r>
      <w:r w:rsidR="001E1105">
        <w:rPr>
          <w:rFonts w:ascii="Times New Roman" w:hAnsi="Times New Roman" w:cs="Times New Roman"/>
          <w:b/>
          <w:u w:val="single"/>
        </w:rPr>
        <w:t xml:space="preserve">София, </w:t>
      </w:r>
    </w:p>
    <w:p w:rsidR="00CA221F" w:rsidRPr="007432CA" w:rsidRDefault="007432CA" w:rsidP="00193450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7432CA">
        <w:rPr>
          <w:rFonts w:ascii="Times New Roman" w:hAnsi="Times New Roman" w:cs="Times New Roman"/>
          <w:b/>
          <w:u w:val="single"/>
          <w:shd w:val="clear" w:color="auto" w:fill="FFFFFF"/>
        </w:rPr>
        <w:t xml:space="preserve">кв. Лозенец, ул. </w:t>
      </w:r>
      <w:proofErr w:type="spellStart"/>
      <w:r w:rsidRPr="007432CA">
        <w:rPr>
          <w:rFonts w:ascii="Times New Roman" w:hAnsi="Times New Roman" w:cs="Times New Roman"/>
          <w:b/>
          <w:u w:val="single"/>
          <w:shd w:val="clear" w:color="auto" w:fill="FFFFFF"/>
        </w:rPr>
        <w:t>Якубица</w:t>
      </w:r>
      <w:proofErr w:type="spellEnd"/>
      <w:r w:rsidRPr="007432CA">
        <w:rPr>
          <w:rFonts w:ascii="Times New Roman" w:hAnsi="Times New Roman" w:cs="Times New Roman"/>
          <w:b/>
          <w:u w:val="single"/>
          <w:shd w:val="clear" w:color="auto" w:fill="FFFFFF"/>
        </w:rPr>
        <w:t xml:space="preserve"> № 14</w:t>
      </w:r>
    </w:p>
    <w:p w:rsidR="003A1CA2" w:rsidRPr="00D376E2" w:rsidRDefault="0081690C" w:rsidP="00CA221F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>с рег. №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</w:t>
      </w:r>
      <w:r w:rsidR="00FB7968">
        <w:rPr>
          <w:rFonts w:ascii="Times New Roman" w:hAnsi="Times New Roman" w:cs="Times New Roman"/>
          <w:b/>
          <w:bCs/>
          <w:u w:val="single"/>
        </w:rPr>
        <w:t>РД-02-30-162/21.05.2015 г.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на </w:t>
      </w:r>
      <w:r w:rsidR="00FB7968">
        <w:rPr>
          <w:rFonts w:ascii="Times New Roman" w:hAnsi="Times New Roman" w:cs="Times New Roman"/>
          <w:b/>
          <w:u w:val="single"/>
        </w:rPr>
        <w:t>Споразум</w:t>
      </w:r>
      <w:r w:rsidR="00767AE1">
        <w:rPr>
          <w:rFonts w:ascii="Times New Roman" w:hAnsi="Times New Roman" w:cs="Times New Roman"/>
          <w:b/>
          <w:u w:val="single"/>
        </w:rPr>
        <w:t>ение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за финансова помощ и изпълнение на обновяване за енергийна ефективност (</w:t>
      </w:r>
      <w:r w:rsidR="00FB7968">
        <w:rPr>
          <w:rFonts w:ascii="Times New Roman" w:hAnsi="Times New Roman" w:cs="Times New Roman"/>
          <w:b/>
          <w:u w:val="single"/>
        </w:rPr>
        <w:t>С</w:t>
      </w:r>
      <w:r w:rsidR="003A1CA2" w:rsidRPr="00D376E2">
        <w:rPr>
          <w:rFonts w:ascii="Times New Roman" w:hAnsi="Times New Roman" w:cs="Times New Roman"/>
          <w:b/>
          <w:u w:val="single"/>
        </w:rPr>
        <w:t>ФПИОЕЕ)</w:t>
      </w:r>
    </w:p>
    <w:p w:rsidR="003A1CA2" w:rsidRDefault="003A1CA2" w:rsidP="003A1CA2">
      <w:pPr>
        <w:pStyle w:val="Caption"/>
        <w:spacing w:after="0"/>
        <w:jc w:val="center"/>
        <w:rPr>
          <w:color w:val="auto"/>
        </w:rPr>
      </w:pPr>
    </w:p>
    <w:p w:rsidR="003A1CA2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3A1CA2" w:rsidRPr="007D4633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  <w:rPr>
          <w:sz w:val="24"/>
          <w:szCs w:val="24"/>
        </w:rPr>
      </w:pPr>
      <w:r w:rsidRPr="007D4633">
        <w:rPr>
          <w:sz w:val="24"/>
          <w:szCs w:val="24"/>
        </w:rPr>
        <w:lastRenderedPageBreak/>
        <w:t>СЪДЪРЖАНИЕ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>ОБЩА ЧАСТ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ОБЕКТ И ПРЕДМЕТ НА ОБЩЕСТВЕНАТА ПОРЪЧКА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ОБХВАТ НА УСЛУГАТА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ИЗПЪЛНЕНИЕ НА ПОРЪЧКАТА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ПРЕДСТАВЯНЕ НА КРАЙНИЯ ПРОДУКТ</w:t>
      </w:r>
    </w:p>
    <w:p w:rsidR="00CB58B4" w:rsidRDefault="00CB58B4" w:rsidP="00DF24E9">
      <w:pPr>
        <w:pStyle w:val="a3"/>
        <w:numPr>
          <w:ilvl w:val="0"/>
          <w:numId w:val="11"/>
        </w:numPr>
        <w:shd w:val="clear" w:color="auto" w:fill="auto"/>
        <w:spacing w:line="394" w:lineRule="exact"/>
        <w:ind w:left="500" w:firstLine="0"/>
        <w:jc w:val="left"/>
      </w:pPr>
      <w:r>
        <w:t xml:space="preserve"> СРОК ЗА ИЗПЪЛНЕНИЕ НА ПОРЪЧКАТА</w:t>
      </w:r>
    </w:p>
    <w:p w:rsidR="003A1CA2" w:rsidRDefault="00CB58B4" w:rsidP="00DF24E9">
      <w:pPr>
        <w:pStyle w:val="a3"/>
        <w:numPr>
          <w:ilvl w:val="0"/>
          <w:numId w:val="11"/>
        </w:numPr>
        <w:shd w:val="clear" w:color="auto" w:fill="auto"/>
        <w:spacing w:after="7661" w:line="394" w:lineRule="exact"/>
        <w:ind w:left="500" w:firstLine="0"/>
        <w:jc w:val="left"/>
      </w:pPr>
      <w:r>
        <w:t xml:space="preserve"> СТОЙНОСТ НА ПОРЪЧКАТА</w:t>
      </w:r>
    </w:p>
    <w:p w:rsidR="003A1CA2" w:rsidRPr="00D43002" w:rsidRDefault="003A1CA2" w:rsidP="00DF24E9">
      <w:pPr>
        <w:pStyle w:val="20"/>
        <w:keepNext/>
        <w:keepLines/>
        <w:numPr>
          <w:ilvl w:val="0"/>
          <w:numId w:val="1"/>
        </w:numPr>
        <w:shd w:val="clear" w:color="auto" w:fill="auto"/>
        <w:spacing w:before="0" w:line="360" w:lineRule="auto"/>
        <w:ind w:left="851" w:hanging="491"/>
        <w:rPr>
          <w:sz w:val="24"/>
          <w:szCs w:val="24"/>
        </w:rPr>
      </w:pPr>
      <w:r w:rsidRPr="00D43002">
        <w:rPr>
          <w:sz w:val="24"/>
          <w:szCs w:val="24"/>
        </w:rPr>
        <w:lastRenderedPageBreak/>
        <w:t>ОБЩА ЧАСТ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Възлагането на настоящата поръчка е свързано с изпълнението на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001-1.2.01-0001 </w:t>
      </w:r>
      <w:r w:rsidRPr="003A0DF1">
        <w:t xml:space="preserve">„Енергийно обновяване на българските домове”, схема за безвъзмездна финансова помощ: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001/1.2-01/2011 </w:t>
      </w:r>
      <w:r w:rsidRPr="003A0DF1">
        <w:t>„Подкрепа за енергийна ефективност в многофамилни жилищни сгради”, Оперативна програма „Регионално развитие“.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Проектът е насочен към изпълнение на обновяване на многофамилни жилищни сгради с мерки за енергийната ефективност в 36 градски центрове, като с него се цели: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допринесе за устойчивото и интегрирано развитие на 36-те градски центрове;</w:t>
      </w:r>
    </w:p>
    <w:p w:rsidR="008C1398" w:rsidRPr="003A0DF1" w:rsidRDefault="008C1398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подобри качеството на живот и жизнената среда.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предназначение, съответно на 3 и повече етажа, чието проектиране е започнало преди 26 април 1999 г.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Общият размер на безвъзмездната финансова помощ по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 </w:t>
      </w:r>
      <w:r w:rsidRPr="003A0DF1">
        <w:t>0001 „Енергийно обновяване на българските домове” възлиза на 50 млн. лв. Продължителността на проекта е три години (2012 г. - 2015 г.).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В рамките на проекта се предвижда да бъдат обновени 180-200 жилищни сгради/блок-секции на територията на 36-те града, в които се изпълнява проекта. Средната стойност на СМР за една сграда/блок-секция ще възлиза на около 150 000-200 000 лв. с ДДС.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Допустими от техническа гледна точка са всички сгради, за които след техническо обследване на сградната конструкция в съответствие с глава трета от Наредба 5 от 28 декември 2006 г. за техническите паспорти на строежите, е установено, че отговарят на съществените изисквания към строежите по чл. 169, ал. 1, т. 1 и за които, независимо дали са осигурени или неосигурени на сеизмични въздействия в съответствие с Допълнителните разпоредби на Наредба 2 от 23 юли 2007 г. за проектиране на сгради и съоръжения в земетръсни зони, в техническото обследване е дадена </w:t>
      </w:r>
      <w:r w:rsidRPr="003A0DF1">
        <w:rPr>
          <w:rStyle w:val="a4"/>
          <w:rFonts w:eastAsia="Calibri"/>
        </w:rPr>
        <w:t>положителна оценка за сеизмична осигуреност.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firstLine="833"/>
      </w:pPr>
      <w:r w:rsidRPr="003A0DF1">
        <w:t>Допустими дейности за финансиране по настоящата схема за предоставяне на</w:t>
      </w:r>
      <w:r w:rsidR="003A0DF1">
        <w:t xml:space="preserve"> </w:t>
      </w:r>
      <w:r w:rsidRPr="003A0DF1">
        <w:t>безвъзмездна финансова помощ са:</w:t>
      </w:r>
    </w:p>
    <w:p w:rsidR="008C1398" w:rsidRDefault="008C1398" w:rsidP="00DF24E9">
      <w:pPr>
        <w:pStyle w:val="a3"/>
        <w:numPr>
          <w:ilvl w:val="2"/>
          <w:numId w:val="6"/>
        </w:numPr>
        <w:shd w:val="clear" w:color="auto" w:fill="auto"/>
        <w:spacing w:line="360" w:lineRule="auto"/>
        <w:ind w:left="0" w:right="20" w:firstLine="851"/>
      </w:pPr>
      <w:r>
        <w:t>Извършване на обследвания за енергийна ефективност;</w:t>
      </w:r>
    </w:p>
    <w:p w:rsidR="003A0DF1" w:rsidRDefault="003A0DF1" w:rsidP="00DF24E9">
      <w:pPr>
        <w:pStyle w:val="a3"/>
        <w:numPr>
          <w:ilvl w:val="0"/>
          <w:numId w:val="6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Внедряване на мерки за енергийна ефективност в многофамилни жилищни сгради (топлоизолация, подмяна на дограма, локални инсталации и/или връзки към системите за топлоснабдяване, газоснабдяване), включващо следните </w:t>
      </w:r>
      <w:proofErr w:type="spellStart"/>
      <w:r>
        <w:t>поддейности</w:t>
      </w:r>
      <w:proofErr w:type="spellEnd"/>
      <w:r>
        <w:t>: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hanging="567"/>
      </w:pPr>
      <w:r>
        <w:t>подмяна на дограма (прозорци, врати, витрини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топлинна изолация на външни ограждащи елементи (външни стени, покриви, подове и др.);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spacing w:line="360" w:lineRule="auto"/>
        <w:ind w:left="1418" w:right="20" w:hanging="567"/>
      </w:pPr>
      <w:r>
        <w:t>основен ремонт, модернизация или подмяна на локални източници на топлина/котелни стопанства или прилежащите им съоръжения, собственост на ССО, вкл. смяна на горивната база при доказан енергоспестяващ и екологичен ефект,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изграждане на инсталации за оползотворяване на възобновяеми енергийни източници (ВЕИ) - слънчеви системи за осигуряване на енергия за собствени (битови) нужди, които не генерират приходи в процеса на експлоатация на съоръженията;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или подмяна на вътрешна отоплителна/охладителна/вентилационна инсталация, включително радиаторни термостатични вентили и разпределители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на електроинсталация в общите части и въвеждане на енергоспестяващо осветление в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инсталиране на автоматизирани сградни системи за управление, в т.ч. балансиране, регулиране и др. на потреблението на топлинна и електрическа енергия към локалните източници, собственост на ССО в общите части на обекта на интервенция (жилищната сграда);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газифициране на сгради (вътрешна сградна разпределителна мрежа и котел/котли), при наличие на изградена до сградата разпределителна газопроводна мрежа;</w:t>
      </w:r>
    </w:p>
    <w:p w:rsidR="003A0DF1" w:rsidRDefault="003A0DF1" w:rsidP="00DF24E9">
      <w:pPr>
        <w:pStyle w:val="a3"/>
        <w:numPr>
          <w:ilvl w:val="0"/>
          <w:numId w:val="7"/>
        </w:numPr>
        <w:shd w:val="clear" w:color="auto" w:fill="auto"/>
        <w:tabs>
          <w:tab w:val="left" w:pos="1388"/>
        </w:tabs>
        <w:spacing w:after="240" w:line="360" w:lineRule="auto"/>
        <w:ind w:left="1418" w:right="20" w:hanging="567"/>
      </w:pPr>
      <w:r>
        <w:t>съпътстващи строително-монтажни работи, свързани с изпълнението на мерките за енергийна ефективност и съответното възстановяване на общите части на обекта на интервенция (жилищната сграда) в резултат на изпълнените мерки с енергоспестяващ ефект.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>
        <w:t xml:space="preserve">За многофамилна жилищна сграда, която е оценена като допустима на база подадено </w:t>
      </w:r>
      <w:r w:rsidRPr="004E48FD">
        <w:t xml:space="preserve">Заявление за интерес от упълномощен представител на Етажната собственост се изготвя </w:t>
      </w:r>
      <w:r w:rsidRPr="004E48FD">
        <w:lastRenderedPageBreak/>
        <w:t>Индикативен бюджет - Предварителен разчет на разходите. Изготвянето на Индикативния бюджет предшества същинския процес на обновяване за ЕЕ. Индикативният бюджет представлява оценка на всички разходи на 100% за допустимите дейности (от която е видно делът, който СС следва да осигури), база за кандидатстване и сключване на Споразумение за финансова помощ между СС и ДЖП.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Индикативният бюджет включва предложение за допустими дейности, съгласно изискванията на схемата и настоящата методология и се изготвя на база предварителна оценка на потенциалния обект на обновяване относно: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тип и РЗП на сградата;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418" w:right="20" w:hanging="567"/>
        <w:jc w:val="left"/>
      </w:pPr>
      <w:r w:rsidRPr="004E48FD">
        <w:t>оценка на сградата във връзка с енергийните й характеристики за подобни обекти и предложени мерки за подобряването им;</w:t>
      </w:r>
    </w:p>
    <w:p w:rsidR="00092833" w:rsidRPr="004E48FD" w:rsidRDefault="00092833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firstLine="851"/>
      </w:pPr>
      <w:r w:rsidRPr="004E48FD">
        <w:t>изпълнени мерки за ЕЕ в сграда/блок секцията;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За всяка одобрена за финансиране сграда ДЖП възлага обследване за установяване на техническите характеристики, свързани с изискванията по чл.169, ал. 1 (т. 1-5), ал. 2 и ал. 3 от ЗУТ.</w:t>
      </w:r>
    </w:p>
    <w:p w:rsidR="00092833" w:rsidRPr="004E48FD" w:rsidRDefault="00092833" w:rsidP="004E48FD">
      <w:pPr>
        <w:pStyle w:val="a3"/>
        <w:shd w:val="clear" w:color="auto" w:fill="auto"/>
        <w:tabs>
          <w:tab w:val="left" w:pos="6510"/>
        </w:tabs>
        <w:spacing w:line="360" w:lineRule="auto"/>
        <w:ind w:left="20" w:firstLine="831"/>
      </w:pPr>
      <w:r w:rsidRPr="004E48FD">
        <w:t>Обследването ще послужи за:</w:t>
      </w:r>
      <w:r w:rsidRPr="004E48FD">
        <w:tab/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установяване на допустимостта на сградата - касаеща конструктивната устойчивост на сградата;</w:t>
      </w:r>
    </w:p>
    <w:p w:rsid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препоръки за изготвяне на техническа документация съобразно допустимите за финансиране дейности; 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>изготвяне на технически паспорт на съответната сграда;</w:t>
      </w:r>
    </w:p>
    <w:p w:rsidR="00092833" w:rsidRPr="004E48FD" w:rsidRDefault="00092833" w:rsidP="00DF24E9">
      <w:pPr>
        <w:pStyle w:val="a3"/>
        <w:numPr>
          <w:ilvl w:val="0"/>
          <w:numId w:val="9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график </w:t>
      </w:r>
      <w:r w:rsidR="004E48FD">
        <w:t>з</w:t>
      </w:r>
      <w:r w:rsidRPr="004E48FD">
        <w:t>а изпълнение на други ремонтни дейности, които не са допустими за получаване на ФИНАНСОВА ПОМОЩ, но изпълнението на които е необходимо за правилното функциониране на сградата.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В случай че липсва първична техническа документация, обследването ще включва и възстановяването й в рамките на необходимото, посредством извършване на необходимите заснемания.</w:t>
      </w:r>
    </w:p>
    <w:p w:rsidR="00092833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 xml:space="preserve">Възстановената документация ще послужи за последващото изработване на техническа документация за нуждите на обновяването, а така също и при обследване за ЕЕ на обектите. За сграда която е получила </w:t>
      </w:r>
      <w:r w:rsidRPr="004E48FD">
        <w:rPr>
          <w:rStyle w:val="a4"/>
          <w:rFonts w:eastAsia="Calibri"/>
        </w:rPr>
        <w:t>положителна оценка</w:t>
      </w:r>
      <w:r w:rsidRPr="004E48FD">
        <w:t xml:space="preserve"> за допустимост и подлежи на обновяване за енергийна ефективност по проекта, ДЖП възлага Обследване за енергийна ефективност.</w:t>
      </w:r>
    </w:p>
    <w:p w:rsidR="008D3F18" w:rsidRDefault="008D3F18" w:rsidP="008D3F18">
      <w:pPr>
        <w:pStyle w:val="a3"/>
        <w:shd w:val="clear" w:color="auto" w:fill="auto"/>
        <w:spacing w:line="360" w:lineRule="auto"/>
        <w:ind w:right="23" w:firstLine="851"/>
      </w:pPr>
      <w:r>
        <w:lastRenderedPageBreak/>
        <w:t xml:space="preserve">Обследването за ЕЕ предписва необходимите енергоспестяващи мерки за постигане на съответствие с изискванията за енергийна ефективност, съгласно разпоредбите на Раздел II - „Обследване за енергийна ефективност и сертифициране на сгради” на ЗЕЕ, и при условията и реда, определен от Наредба № 7 от 2004 г. за енергийна ефективност, </w:t>
      </w:r>
      <w:proofErr w:type="spellStart"/>
      <w:r>
        <w:t>топлосъхранение</w:t>
      </w:r>
      <w:proofErr w:type="spellEnd"/>
      <w:r>
        <w:t xml:space="preserve"> и икономия на енергия в сгради.</w:t>
      </w:r>
    </w:p>
    <w:p w:rsidR="008D3F18" w:rsidRPr="004E48FD" w:rsidRDefault="008D3F18" w:rsidP="004E48FD">
      <w:pPr>
        <w:pStyle w:val="a3"/>
        <w:shd w:val="clear" w:color="auto" w:fill="auto"/>
        <w:spacing w:line="360" w:lineRule="auto"/>
        <w:ind w:left="20" w:right="20" w:firstLine="831"/>
      </w:pPr>
    </w:p>
    <w:p w:rsidR="003A1CA2" w:rsidRPr="00AE54A6" w:rsidRDefault="000C0D95" w:rsidP="00DF24E9">
      <w:pPr>
        <w:pStyle w:val="TOC2"/>
        <w:numPr>
          <w:ilvl w:val="0"/>
          <w:numId w:val="1"/>
        </w:numPr>
        <w:ind w:left="851"/>
        <w:rPr>
          <w:b/>
        </w:rPr>
      </w:pPr>
      <w:r w:rsidRPr="00AE54A6">
        <w:rPr>
          <w:b/>
        </w:rPr>
        <w:t xml:space="preserve">ОБЕКТ И </w:t>
      </w:r>
      <w:r w:rsidR="003A1CA2" w:rsidRPr="00AE54A6">
        <w:rPr>
          <w:b/>
        </w:rPr>
        <w:t>ПРЕДМЕТ НА ОБЩЕСТВЕНАТА ПОРЪЧКА</w:t>
      </w:r>
    </w:p>
    <w:p w:rsidR="003A1CA2" w:rsidRPr="00FB7968" w:rsidRDefault="0082698D" w:rsidP="00FB7968">
      <w:pPr>
        <w:spacing w:line="360" w:lineRule="auto"/>
        <w:ind w:right="-2" w:firstLine="851"/>
        <w:jc w:val="both"/>
        <w:rPr>
          <w:rFonts w:ascii="Times New Roman" w:hAnsi="Times New Roman" w:cs="Times New Roman"/>
          <w:b/>
          <w:u w:val="single"/>
        </w:rPr>
      </w:pPr>
      <w:r w:rsidRPr="003E794A">
        <w:rPr>
          <w:rFonts w:ascii="Times New Roman" w:hAnsi="Times New Roman" w:cs="Times New Roman"/>
        </w:rPr>
        <w:t>ОБЕКТ</w:t>
      </w:r>
      <w:r w:rsidR="003A1CA2" w:rsidRPr="003E794A">
        <w:rPr>
          <w:rFonts w:ascii="Times New Roman" w:hAnsi="Times New Roman" w:cs="Times New Roman"/>
        </w:rPr>
        <w:t xml:space="preserve"> на настоящата поръчка е жилищна сграда, одобрена за финансиране по проект </w:t>
      </w:r>
      <w:r w:rsidR="003A1CA2" w:rsidRPr="003E794A">
        <w:rPr>
          <w:rFonts w:ascii="Times New Roman" w:hAnsi="Times New Roman" w:cs="Times New Roman"/>
          <w:lang w:bidi="en-US"/>
        </w:rPr>
        <w:t xml:space="preserve">BG161P0001-1.2.01-0001 </w:t>
      </w:r>
      <w:r w:rsidR="003A1CA2" w:rsidRPr="003E794A">
        <w:rPr>
          <w:rFonts w:ascii="Times New Roman" w:hAnsi="Times New Roman" w:cs="Times New Roman"/>
        </w:rPr>
        <w:t xml:space="preserve">„Енергийно обновяване на </w:t>
      </w:r>
      <w:r w:rsidR="00F27B97">
        <w:rPr>
          <w:rFonts w:ascii="Times New Roman" w:hAnsi="Times New Roman" w:cs="Times New Roman"/>
        </w:rPr>
        <w:t xml:space="preserve">българските домове“ със следния </w:t>
      </w:r>
      <w:r w:rsidR="003A1CA2" w:rsidRPr="003E794A">
        <w:rPr>
          <w:rFonts w:ascii="Times New Roman" w:hAnsi="Times New Roman" w:cs="Times New Roman"/>
        </w:rPr>
        <w:t>административен адрес</w:t>
      </w:r>
      <w:r w:rsidR="003A1CA2" w:rsidRPr="00A56051">
        <w:rPr>
          <w:rFonts w:ascii="Times New Roman" w:hAnsi="Times New Roman" w:cs="Times New Roman"/>
        </w:rPr>
        <w:t xml:space="preserve">: </w:t>
      </w:r>
      <w:r w:rsidR="003B79EA" w:rsidRPr="003B79EA">
        <w:rPr>
          <w:rFonts w:ascii="Times New Roman" w:hAnsi="Times New Roman" w:cs="Times New Roman"/>
        </w:rPr>
        <w:t xml:space="preserve">гр. </w:t>
      </w:r>
      <w:r w:rsidR="00047351" w:rsidRPr="00047351">
        <w:rPr>
          <w:rFonts w:ascii="Times New Roman" w:hAnsi="Times New Roman" w:cs="Times New Roman"/>
        </w:rPr>
        <w:t xml:space="preserve">София, </w:t>
      </w:r>
      <w:r w:rsidR="00FB7968" w:rsidRPr="00FB7968">
        <w:rPr>
          <w:rFonts w:ascii="Times New Roman" w:hAnsi="Times New Roman" w:cs="Times New Roman"/>
        </w:rPr>
        <w:t xml:space="preserve">кв. Лозенец, ул. </w:t>
      </w:r>
      <w:proofErr w:type="spellStart"/>
      <w:r w:rsidR="00FB7968" w:rsidRPr="00FB7968">
        <w:rPr>
          <w:rFonts w:ascii="Times New Roman" w:hAnsi="Times New Roman" w:cs="Times New Roman"/>
        </w:rPr>
        <w:t>Якубица</w:t>
      </w:r>
      <w:proofErr w:type="spellEnd"/>
      <w:r w:rsidR="00FB7968" w:rsidRPr="00FB7968">
        <w:rPr>
          <w:rFonts w:ascii="Times New Roman" w:hAnsi="Times New Roman" w:cs="Times New Roman"/>
        </w:rPr>
        <w:t xml:space="preserve"> № 14 с рег. № </w:t>
      </w:r>
      <w:r w:rsidR="00FB7968" w:rsidRPr="00FB7968">
        <w:rPr>
          <w:rFonts w:ascii="Times New Roman" w:hAnsi="Times New Roman" w:cs="Times New Roman"/>
          <w:bCs/>
        </w:rPr>
        <w:t>РД-02-30-162/21.05.2015 г.</w:t>
      </w:r>
      <w:r w:rsidR="00193450" w:rsidRPr="00193450">
        <w:rPr>
          <w:rFonts w:ascii="Times New Roman" w:hAnsi="Times New Roman" w:cs="Times New Roman"/>
          <w:bCs/>
        </w:rPr>
        <w:t xml:space="preserve"> </w:t>
      </w:r>
      <w:r w:rsidR="003A1CA2" w:rsidRPr="003E794A">
        <w:rPr>
          <w:rFonts w:ascii="Times New Roman" w:hAnsi="Times New Roman" w:cs="Times New Roman"/>
        </w:rPr>
        <w:t xml:space="preserve">на </w:t>
      </w:r>
      <w:r w:rsidR="00FB7968" w:rsidRPr="00FB7968">
        <w:rPr>
          <w:rFonts w:ascii="Times New Roman" w:hAnsi="Times New Roman" w:cs="Times New Roman"/>
        </w:rPr>
        <w:t>Споразумение</w:t>
      </w:r>
      <w:r w:rsidR="003A1CA2" w:rsidRPr="003E794A">
        <w:rPr>
          <w:rFonts w:ascii="Times New Roman" w:hAnsi="Times New Roman" w:cs="Times New Roman"/>
        </w:rPr>
        <w:t xml:space="preserve"> за финансова помощ и изпълнение на обновяване за енергийна ефективност (</w:t>
      </w:r>
      <w:r w:rsidR="00FB7968">
        <w:rPr>
          <w:rFonts w:ascii="Times New Roman" w:hAnsi="Times New Roman" w:cs="Times New Roman"/>
        </w:rPr>
        <w:t>С</w:t>
      </w:r>
      <w:r w:rsidR="003A1CA2" w:rsidRPr="003E794A">
        <w:rPr>
          <w:rFonts w:ascii="Times New Roman" w:hAnsi="Times New Roman" w:cs="Times New Roman"/>
        </w:rPr>
        <w:t>ФПИОЕЕ).</w:t>
      </w:r>
    </w:p>
    <w:p w:rsidR="00D478BC" w:rsidRPr="00D478BC" w:rsidRDefault="00AE54A6" w:rsidP="00D478BC">
      <w:pPr>
        <w:tabs>
          <w:tab w:val="num" w:pos="0"/>
        </w:tabs>
        <w:spacing w:line="360" w:lineRule="auto"/>
        <w:ind w:right="-90" w:firstLine="720"/>
        <w:jc w:val="both"/>
        <w:rPr>
          <w:rFonts w:ascii="Times New Roman" w:hAnsi="Times New Roman" w:cs="Times New Roman"/>
        </w:rPr>
      </w:pPr>
      <w:r w:rsidRPr="006F161E">
        <w:rPr>
          <w:rFonts w:ascii="Times New Roman" w:hAnsi="Times New Roman" w:cs="Times New Roman"/>
        </w:rPr>
        <w:t xml:space="preserve">Жилищната сграда в </w:t>
      </w:r>
      <w:r w:rsidR="003B79EA" w:rsidRPr="006F161E">
        <w:rPr>
          <w:rFonts w:ascii="Times New Roman" w:hAnsi="Times New Roman" w:cs="Times New Roman"/>
        </w:rPr>
        <w:t xml:space="preserve">гр. </w:t>
      </w:r>
      <w:r w:rsidR="00047351" w:rsidRPr="006F161E">
        <w:rPr>
          <w:rFonts w:ascii="Times New Roman" w:hAnsi="Times New Roman" w:cs="Times New Roman"/>
        </w:rPr>
        <w:t xml:space="preserve">София, </w:t>
      </w:r>
      <w:r w:rsidR="00FB7968" w:rsidRPr="00FB7968">
        <w:rPr>
          <w:rFonts w:ascii="Times New Roman" w:hAnsi="Times New Roman" w:cs="Times New Roman"/>
        </w:rPr>
        <w:t xml:space="preserve">кв. Лозенец, ул. </w:t>
      </w:r>
      <w:proofErr w:type="spellStart"/>
      <w:r w:rsidR="00FB7968" w:rsidRPr="00FB7968">
        <w:rPr>
          <w:rFonts w:ascii="Times New Roman" w:hAnsi="Times New Roman" w:cs="Times New Roman"/>
        </w:rPr>
        <w:t>Якубица</w:t>
      </w:r>
      <w:proofErr w:type="spellEnd"/>
      <w:r w:rsidR="00FB7968" w:rsidRPr="00FB7968">
        <w:rPr>
          <w:rFonts w:ascii="Times New Roman" w:hAnsi="Times New Roman" w:cs="Times New Roman"/>
        </w:rPr>
        <w:t xml:space="preserve"> № 14</w:t>
      </w:r>
      <w:r w:rsidR="00B929D6" w:rsidRPr="006F161E">
        <w:rPr>
          <w:rFonts w:ascii="Times New Roman" w:hAnsi="Times New Roman" w:cs="Times New Roman"/>
        </w:rPr>
        <w:t xml:space="preserve"> </w:t>
      </w:r>
      <w:r w:rsidR="00DF24E9" w:rsidRPr="006F161E">
        <w:rPr>
          <w:rFonts w:ascii="Times New Roman" w:hAnsi="Times New Roman" w:cs="Times New Roman"/>
          <w:lang w:val="ru-RU"/>
        </w:rPr>
        <w:t xml:space="preserve">е </w:t>
      </w:r>
      <w:r w:rsidR="00D02BB8" w:rsidRPr="006F161E">
        <w:rPr>
          <w:rFonts w:ascii="Times New Roman" w:eastAsiaTheme="minorHAnsi" w:hAnsi="Times New Roman" w:cs="Times New Roman"/>
          <w:lang w:eastAsia="en-US"/>
        </w:rPr>
        <w:t>въведена в експлоатация</w:t>
      </w:r>
      <w:r w:rsidR="00B53B6E" w:rsidRPr="006F161E">
        <w:rPr>
          <w:rFonts w:ascii="Times New Roman" w:eastAsiaTheme="minorHAnsi" w:hAnsi="Times New Roman" w:cs="Times New Roman"/>
          <w:lang w:eastAsia="en-US"/>
        </w:rPr>
        <w:t xml:space="preserve"> през 19</w:t>
      </w:r>
      <w:r w:rsidR="00D478BC">
        <w:rPr>
          <w:rFonts w:ascii="Times New Roman" w:eastAsiaTheme="minorHAnsi" w:hAnsi="Times New Roman" w:cs="Times New Roman"/>
          <w:lang w:eastAsia="en-US"/>
        </w:rPr>
        <w:t>96</w:t>
      </w:r>
      <w:r w:rsidR="00B53B6E" w:rsidRPr="006F161E">
        <w:rPr>
          <w:rFonts w:ascii="Times New Roman" w:eastAsiaTheme="minorHAnsi" w:hAnsi="Times New Roman" w:cs="Times New Roman"/>
          <w:lang w:eastAsia="en-US"/>
        </w:rPr>
        <w:t xml:space="preserve"> год</w:t>
      </w:r>
      <w:r w:rsidR="00B929D6" w:rsidRPr="006F161E">
        <w:rPr>
          <w:rFonts w:ascii="Times New Roman" w:eastAsiaTheme="minorHAnsi" w:hAnsi="Times New Roman" w:cs="Times New Roman"/>
          <w:lang w:eastAsia="en-US"/>
        </w:rPr>
        <w:t>.</w:t>
      </w:r>
      <w:r w:rsidR="00B929D6" w:rsidRPr="006F161E">
        <w:rPr>
          <w:rFonts w:ascii="Times New Roman" w:hAnsi="Times New Roman" w:cs="Times New Roman"/>
        </w:rPr>
        <w:t xml:space="preserve"> </w:t>
      </w:r>
      <w:r w:rsidR="006F161E" w:rsidRPr="006F161E">
        <w:rPr>
          <w:rFonts w:ascii="Times New Roman" w:hAnsi="Times New Roman" w:cs="Times New Roman"/>
        </w:rPr>
        <w:t xml:space="preserve">Състои се от един вход с </w:t>
      </w:r>
      <w:r w:rsidR="00D478BC" w:rsidRPr="00D478BC">
        <w:rPr>
          <w:rFonts w:ascii="Times New Roman" w:hAnsi="Times New Roman" w:cs="Times New Roman"/>
        </w:rPr>
        <w:t xml:space="preserve">четири жилищни етажа, три мансардни етажа с жилищно предназначение, партер и сутеренен етаж (подземен). В партерния етаж са разположени два офиса и пет гаражни клетки. В сутеренния етаж са разположени първо ниво на двата офиса, мазетата към апартаментите, абонатна станция и гаражни клетки. </w:t>
      </w:r>
    </w:p>
    <w:p w:rsidR="00D478BC" w:rsidRPr="00D478BC" w:rsidRDefault="00D478BC" w:rsidP="00D478BC">
      <w:pPr>
        <w:tabs>
          <w:tab w:val="left" w:pos="540"/>
        </w:tabs>
        <w:spacing w:after="120" w:line="360" w:lineRule="auto"/>
        <w:ind w:right="-2"/>
        <w:jc w:val="both"/>
        <w:rPr>
          <w:rFonts w:ascii="Times New Roman" w:hAnsi="Times New Roman" w:cs="Times New Roman"/>
        </w:rPr>
      </w:pPr>
      <w:r w:rsidRPr="00D478BC">
        <w:rPr>
          <w:rFonts w:ascii="Times New Roman" w:hAnsi="Times New Roman" w:cs="Times New Roman"/>
        </w:rPr>
        <w:tab/>
      </w:r>
      <w:r w:rsidRPr="00D478BC">
        <w:rPr>
          <w:rFonts w:ascii="Times New Roman" w:hAnsi="Times New Roman" w:cs="Times New Roman"/>
        </w:rPr>
        <w:tab/>
        <w:t>Конструктивната система е монолитна смесена - съставена от носещи стоманобетонни стени, колони</w:t>
      </w:r>
      <w:r>
        <w:rPr>
          <w:rFonts w:ascii="Times New Roman" w:hAnsi="Times New Roman" w:cs="Times New Roman"/>
        </w:rPr>
        <w:t>,</w:t>
      </w:r>
      <w:r w:rsidRPr="00D478BC">
        <w:rPr>
          <w:rFonts w:ascii="Times New Roman" w:hAnsi="Times New Roman" w:cs="Times New Roman"/>
        </w:rPr>
        <w:t xml:space="preserve"> греди и плочи.</w:t>
      </w:r>
      <w:r w:rsidR="006F161E" w:rsidRPr="00D478BC">
        <w:rPr>
          <w:rFonts w:ascii="Times New Roman" w:hAnsi="Times New Roman" w:cs="Times New Roman"/>
          <w:lang w:val="en-US"/>
        </w:rPr>
        <w:t xml:space="preserve"> </w:t>
      </w:r>
      <w:r w:rsidRPr="00D478BC">
        <w:rPr>
          <w:rFonts w:ascii="Times New Roman" w:hAnsi="Times New Roman" w:cs="Times New Roman"/>
        </w:rPr>
        <w:t>Ограждащите външни стени са изпълнени от зидария с кухи тухли с дебелина 25</w:t>
      </w:r>
      <w:r w:rsidRPr="00D478BC">
        <w:rPr>
          <w:rFonts w:ascii="Times New Roman" w:hAnsi="Times New Roman" w:cs="Times New Roman"/>
          <w:lang w:val="en-US"/>
        </w:rPr>
        <w:t xml:space="preserve"> cm</w:t>
      </w:r>
      <w:r w:rsidRPr="00D478BC">
        <w:rPr>
          <w:rFonts w:ascii="Times New Roman" w:hAnsi="Times New Roman" w:cs="Times New Roman"/>
        </w:rPr>
        <w:t xml:space="preserve">. </w:t>
      </w:r>
    </w:p>
    <w:p w:rsidR="00D478BC" w:rsidRPr="00D478BC" w:rsidRDefault="00D478BC" w:rsidP="00D478BC">
      <w:pPr>
        <w:spacing w:after="120" w:line="360" w:lineRule="auto"/>
        <w:ind w:right="-2" w:firstLine="709"/>
        <w:jc w:val="both"/>
        <w:rPr>
          <w:rFonts w:ascii="Times New Roman" w:hAnsi="Times New Roman" w:cs="Times New Roman"/>
          <w:noProof/>
          <w:highlight w:val="darkGreen"/>
        </w:rPr>
      </w:pPr>
      <w:r w:rsidRPr="00D478BC">
        <w:rPr>
          <w:rFonts w:ascii="Times New Roman" w:hAnsi="Times New Roman" w:cs="Times New Roman"/>
        </w:rPr>
        <w:t xml:space="preserve">Част от дограмата в жилищата е подменена с </w:t>
      </w:r>
      <w:r w:rsidRPr="00D478BC">
        <w:rPr>
          <w:rFonts w:ascii="Times New Roman" w:hAnsi="Times New Roman" w:cs="Times New Roman"/>
          <w:lang w:val="en-US"/>
        </w:rPr>
        <w:t xml:space="preserve">PVC </w:t>
      </w:r>
      <w:r w:rsidRPr="00D478BC">
        <w:rPr>
          <w:rFonts w:ascii="Times New Roman" w:hAnsi="Times New Roman" w:cs="Times New Roman"/>
        </w:rPr>
        <w:t>двоен стъклопакет и алуминиева. Старите неподменени прозорци са двойни с дървена рамка, недобре уплътнена и деформирана на места в резултат на дългия период на експлоатация. Входната врата и д</w:t>
      </w:r>
      <w:r w:rsidRPr="00D478BC">
        <w:rPr>
          <w:rFonts w:ascii="Times New Roman" w:hAnsi="Times New Roman" w:cs="Times New Roman"/>
          <w:noProof/>
        </w:rPr>
        <w:t xml:space="preserve">ограмата в стълбищната клетка на сградата са </w:t>
      </w:r>
      <w:r w:rsidRPr="00D478BC">
        <w:rPr>
          <w:rFonts w:ascii="Times New Roman" w:hAnsi="Times New Roman" w:cs="Times New Roman"/>
        </w:rPr>
        <w:t xml:space="preserve">подменени с нова </w:t>
      </w:r>
      <w:r w:rsidRPr="00D478BC">
        <w:rPr>
          <w:rFonts w:ascii="Times New Roman" w:hAnsi="Times New Roman" w:cs="Times New Roman"/>
          <w:lang w:val="en-US"/>
        </w:rPr>
        <w:t>PVC</w:t>
      </w:r>
      <w:r w:rsidRPr="00D478BC">
        <w:rPr>
          <w:rFonts w:ascii="Times New Roman" w:hAnsi="Times New Roman" w:cs="Times New Roman"/>
        </w:rPr>
        <w:t xml:space="preserve"> дограма</w:t>
      </w:r>
      <w:r w:rsidRPr="00D478BC">
        <w:rPr>
          <w:rFonts w:ascii="Times New Roman" w:hAnsi="Times New Roman" w:cs="Times New Roman"/>
          <w:lang w:val="en-US"/>
        </w:rPr>
        <w:t xml:space="preserve"> </w:t>
      </w:r>
      <w:r w:rsidRPr="00D478BC">
        <w:rPr>
          <w:rFonts w:ascii="Times New Roman" w:hAnsi="Times New Roman" w:cs="Times New Roman"/>
        </w:rPr>
        <w:t>с двоен стъклопакет</w:t>
      </w:r>
      <w:r w:rsidRPr="00D478BC">
        <w:rPr>
          <w:rFonts w:ascii="Times New Roman" w:hAnsi="Times New Roman" w:cs="Times New Roman"/>
          <w:noProof/>
        </w:rPr>
        <w:t>.</w:t>
      </w:r>
    </w:p>
    <w:p w:rsidR="00D478BC" w:rsidRPr="00D478BC" w:rsidRDefault="00D478BC" w:rsidP="00D478BC">
      <w:pPr>
        <w:tabs>
          <w:tab w:val="num" w:pos="0"/>
        </w:tabs>
        <w:spacing w:line="360" w:lineRule="auto"/>
        <w:ind w:right="-90" w:firstLine="851"/>
        <w:jc w:val="both"/>
        <w:rPr>
          <w:rFonts w:ascii="Times New Roman" w:hAnsi="Times New Roman" w:cs="Times New Roman"/>
        </w:rPr>
      </w:pPr>
      <w:r w:rsidRPr="00D478BC">
        <w:rPr>
          <w:rFonts w:ascii="Times New Roman" w:hAnsi="Times New Roman" w:cs="Times New Roman"/>
        </w:rPr>
        <w:t xml:space="preserve">Покривът на сградата е </w:t>
      </w:r>
      <w:proofErr w:type="spellStart"/>
      <w:r w:rsidRPr="00D478BC">
        <w:rPr>
          <w:rFonts w:ascii="Times New Roman" w:hAnsi="Times New Roman" w:cs="Times New Roman"/>
        </w:rPr>
        <w:t>четирискатен</w:t>
      </w:r>
      <w:proofErr w:type="spellEnd"/>
      <w:r w:rsidRPr="00D478BC">
        <w:rPr>
          <w:rFonts w:ascii="Times New Roman" w:hAnsi="Times New Roman" w:cs="Times New Roman"/>
        </w:rPr>
        <w:t xml:space="preserve"> със сложна конфигурация. Изпълнен е от стоманобетонова  конструкция върху нея е положена хидроизолация, дъсчена обшивка и керемиди. </w:t>
      </w:r>
    </w:p>
    <w:p w:rsidR="00AB3D7B" w:rsidRPr="00D478BC" w:rsidRDefault="00AB3D7B" w:rsidP="00D478BC">
      <w:pPr>
        <w:tabs>
          <w:tab w:val="num" w:pos="0"/>
        </w:tabs>
        <w:spacing w:line="360" w:lineRule="auto"/>
        <w:ind w:right="-90" w:firstLine="851"/>
        <w:jc w:val="both"/>
        <w:rPr>
          <w:rFonts w:ascii="Times New Roman" w:hAnsi="Times New Roman" w:cs="Times New Roman"/>
        </w:rPr>
      </w:pPr>
      <w:r w:rsidRPr="00D478BC">
        <w:rPr>
          <w:rFonts w:ascii="Times New Roman" w:hAnsi="Times New Roman" w:cs="Times New Roman"/>
        </w:rPr>
        <w:lastRenderedPageBreak/>
        <w:t>За сградата са изготвени и ще бъдат предоставени на Изпълнителя: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Индикативен бюджет на разходите за енергийно обновяване,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ефективност;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ефективност, които следва да бъдат постигнати след обновяването на сградата.</w:t>
      </w:r>
    </w:p>
    <w:p w:rsidR="00AB3D7B" w:rsidRPr="001A2497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установяване на техническите характеристики, свързани с изискванията по чл.169, ал. 1, (т. 1-5), ал. 2 и ал. 3 от ЗУТ .</w:t>
      </w:r>
    </w:p>
    <w:p w:rsidR="00AB3D7B" w:rsidRDefault="00AB3D7B" w:rsidP="00DF24E9">
      <w:pPr>
        <w:pStyle w:val="a3"/>
        <w:numPr>
          <w:ilvl w:val="0"/>
          <w:numId w:val="10"/>
        </w:numPr>
        <w:shd w:val="clear" w:color="auto" w:fill="auto"/>
        <w:tabs>
          <w:tab w:val="left" w:pos="-566"/>
        </w:tabs>
        <w:spacing w:line="360" w:lineRule="auto"/>
        <w:ind w:left="851" w:hanging="567"/>
      </w:pPr>
      <w:r w:rsidRPr="001A2497">
        <w:rPr>
          <w:sz w:val="24"/>
          <w:szCs w:val="24"/>
        </w:rPr>
        <w:t>Възстановяване на техническа документация, част Архитектура вкл. пълен комплект чертежи в електронен формат с отразено актуално състояние</w:t>
      </w:r>
      <w:r>
        <w:t>.</w:t>
      </w:r>
    </w:p>
    <w:p w:rsid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left="851" w:firstLine="0"/>
      </w:pPr>
    </w:p>
    <w:p w:rsidR="00CE7F45" w:rsidRP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firstLine="851"/>
        <w:rPr>
          <w:sz w:val="24"/>
          <w:szCs w:val="24"/>
        </w:rPr>
      </w:pPr>
      <w:r w:rsidRPr="00CE7F45">
        <w:rPr>
          <w:sz w:val="24"/>
          <w:szCs w:val="24"/>
        </w:rPr>
        <w:t>Предписаните, необходими за постигане на съответствие с изискванията за енергийна ефективност, енергоспестяващи мерки (ЕСМ) са:</w:t>
      </w:r>
    </w:p>
    <w:p w:rsidR="003C1D11" w:rsidRPr="003C1D11" w:rsidRDefault="00B70DD1" w:rsidP="00FF12A9">
      <w:pPr>
        <w:pStyle w:val="Default"/>
        <w:numPr>
          <w:ilvl w:val="0"/>
          <w:numId w:val="26"/>
        </w:numPr>
        <w:spacing w:line="360" w:lineRule="auto"/>
        <w:ind w:left="0" w:firstLine="851"/>
        <w:jc w:val="both"/>
      </w:pPr>
      <w:r w:rsidRPr="003C1D11">
        <w:rPr>
          <w:b/>
          <w:bCs/>
        </w:rPr>
        <w:t>Подмяна на съществуващата</w:t>
      </w:r>
      <w:r w:rsidR="003973E4" w:rsidRPr="003C1D11">
        <w:rPr>
          <w:b/>
          <w:bCs/>
        </w:rPr>
        <w:t xml:space="preserve"> стара </w:t>
      </w:r>
      <w:r w:rsidRPr="003C1D11">
        <w:rPr>
          <w:b/>
          <w:bCs/>
        </w:rPr>
        <w:t>дограма</w:t>
      </w:r>
      <w:r w:rsidR="0019313D" w:rsidRPr="003C1D11">
        <w:rPr>
          <w:b/>
          <w:bCs/>
        </w:rPr>
        <w:t xml:space="preserve"> </w:t>
      </w:r>
      <w:r w:rsidR="003C1D11">
        <w:rPr>
          <w:b/>
          <w:bCs/>
        </w:rPr>
        <w:t>-</w:t>
      </w:r>
      <w:r w:rsidRPr="003C1D11">
        <w:rPr>
          <w:b/>
          <w:bCs/>
        </w:rPr>
        <w:t xml:space="preserve"> </w:t>
      </w:r>
      <w:r w:rsidR="003C1D11" w:rsidRPr="003C1D11">
        <w:rPr>
          <w:szCs w:val="23"/>
        </w:rPr>
        <w:t>Подмяна на старата дървена дограма на жилищните етажи и на сутерена с PVC</w:t>
      </w:r>
      <w:r w:rsidR="00D478BC">
        <w:rPr>
          <w:szCs w:val="23"/>
        </w:rPr>
        <w:t xml:space="preserve"> -</w:t>
      </w:r>
      <w:r w:rsidR="003C1D11" w:rsidRPr="003C1D11">
        <w:rPr>
          <w:szCs w:val="23"/>
        </w:rPr>
        <w:t xml:space="preserve"> петкамерна</w:t>
      </w:r>
      <w:r w:rsidR="00D478BC">
        <w:rPr>
          <w:szCs w:val="23"/>
        </w:rPr>
        <w:t>,</w:t>
      </w:r>
      <w:r w:rsidR="003C1D11" w:rsidRPr="003C1D11">
        <w:rPr>
          <w:szCs w:val="23"/>
        </w:rPr>
        <w:t xml:space="preserve"> с двоен стъклопакет, с едно нискоемисионно външно стъкло, с коефициент на топлопреминаване ≤1.</w:t>
      </w:r>
      <w:r w:rsidR="00C01520">
        <w:rPr>
          <w:szCs w:val="23"/>
        </w:rPr>
        <w:t>4</w:t>
      </w:r>
      <w:r w:rsidR="003C1D11" w:rsidRPr="003C1D11">
        <w:rPr>
          <w:szCs w:val="23"/>
        </w:rPr>
        <w:t>0 W/m</w:t>
      </w:r>
      <w:r w:rsidR="003C1D11" w:rsidRPr="003C1D11">
        <w:rPr>
          <w:szCs w:val="23"/>
          <w:vertAlign w:val="superscript"/>
        </w:rPr>
        <w:t>2</w:t>
      </w:r>
      <w:r w:rsidR="003C1D11" w:rsidRPr="003C1D11">
        <w:rPr>
          <w:szCs w:val="23"/>
        </w:rPr>
        <w:t>К</w:t>
      </w:r>
      <w:r w:rsidR="00C01520">
        <w:rPr>
          <w:szCs w:val="23"/>
        </w:rPr>
        <w:t xml:space="preserve">. </w:t>
      </w:r>
      <w:r w:rsidR="007633EF" w:rsidRPr="007633EF">
        <w:rPr>
          <w:szCs w:val="23"/>
          <w:lang w:bidi="bg-BG"/>
        </w:rPr>
        <w:t xml:space="preserve">Входните врати </w:t>
      </w:r>
      <w:r w:rsidR="00D478BC" w:rsidRPr="00D478BC">
        <w:rPr>
          <w:szCs w:val="23"/>
          <w:lang w:bidi="bg-BG"/>
        </w:rPr>
        <w:t>към сутерена при фасада юг</w:t>
      </w:r>
      <w:r w:rsidR="007633EF" w:rsidRPr="007633EF">
        <w:rPr>
          <w:szCs w:val="23"/>
          <w:lang w:bidi="bg-BG"/>
        </w:rPr>
        <w:t xml:space="preserve"> се подменят</w:t>
      </w:r>
      <w:r w:rsidR="00C01520" w:rsidRPr="00C01520">
        <w:rPr>
          <w:szCs w:val="23"/>
          <w:lang w:bidi="bg-BG"/>
        </w:rPr>
        <w:t xml:space="preserve"> с АL дограма с коефициент на топлопреминаване 1,70 W/m</w:t>
      </w:r>
      <w:r w:rsidR="00C01520" w:rsidRPr="00C01520">
        <w:rPr>
          <w:szCs w:val="23"/>
          <w:vertAlign w:val="superscript"/>
          <w:lang w:bidi="bg-BG"/>
        </w:rPr>
        <w:t>2</w:t>
      </w:r>
      <w:r w:rsidR="00C01520" w:rsidRPr="00C01520">
        <w:rPr>
          <w:szCs w:val="23"/>
          <w:lang w:bidi="bg-BG"/>
        </w:rPr>
        <w:t>K</w:t>
      </w:r>
      <w:r w:rsidR="003C1D11" w:rsidRPr="003C1D11">
        <w:rPr>
          <w:szCs w:val="23"/>
        </w:rPr>
        <w:t xml:space="preserve">. </w:t>
      </w:r>
    </w:p>
    <w:p w:rsidR="00C01520" w:rsidRPr="00C01520" w:rsidRDefault="000A31CC" w:rsidP="000A31CC">
      <w:pPr>
        <w:spacing w:line="360" w:lineRule="auto"/>
        <w:ind w:firstLine="708"/>
        <w:jc w:val="both"/>
        <w:rPr>
          <w:rFonts w:ascii="Times New Roman" w:hAnsi="Times New Roman" w:cs="Times New Roman"/>
          <w:szCs w:val="23"/>
        </w:rPr>
      </w:pPr>
      <w:r>
        <w:rPr>
          <w:rFonts w:ascii="Times New Roman" w:hAnsi="Times New Roman" w:cs="Times New Roman"/>
          <w:b/>
          <w:bCs/>
        </w:rPr>
        <w:t xml:space="preserve">            </w:t>
      </w:r>
      <w:r w:rsidR="00850EEA" w:rsidRPr="00342D8E">
        <w:rPr>
          <w:rFonts w:ascii="Times New Roman" w:hAnsi="Times New Roman" w:cs="Times New Roman"/>
          <w:b/>
          <w:bCs/>
        </w:rPr>
        <w:t xml:space="preserve">Топлинно изолиране на външните стени </w:t>
      </w:r>
      <w:r w:rsidR="0019313D" w:rsidRPr="00342D8E">
        <w:rPr>
          <w:rFonts w:ascii="Times New Roman" w:hAnsi="Times New Roman" w:cs="Times New Roman"/>
          <w:b/>
          <w:bCs/>
        </w:rPr>
        <w:t xml:space="preserve">- </w:t>
      </w:r>
      <w:r w:rsidR="00342D8E">
        <w:rPr>
          <w:rFonts w:ascii="Times New Roman" w:hAnsi="Times New Roman" w:cs="Times New Roman"/>
          <w:szCs w:val="23"/>
        </w:rPr>
        <w:t>Т</w:t>
      </w:r>
      <w:r w:rsidR="00342D8E" w:rsidRPr="00342D8E">
        <w:rPr>
          <w:rFonts w:ascii="Times New Roman" w:hAnsi="Times New Roman" w:cs="Times New Roman"/>
          <w:szCs w:val="23"/>
        </w:rPr>
        <w:t xml:space="preserve">оплоизолиране от външната страна  на неизолираните фасадни стени </w:t>
      </w:r>
      <w:r w:rsidR="007633EF" w:rsidRPr="007633EF">
        <w:rPr>
          <w:rFonts w:ascii="Times New Roman" w:hAnsi="Times New Roman" w:cs="Times New Roman"/>
          <w:szCs w:val="23"/>
        </w:rPr>
        <w:t>(стени тип 1</w:t>
      </w:r>
      <w:r w:rsidR="00592C97">
        <w:rPr>
          <w:rFonts w:ascii="Times New Roman" w:hAnsi="Times New Roman" w:cs="Times New Roman"/>
          <w:szCs w:val="23"/>
        </w:rPr>
        <w:t xml:space="preserve"> и тип 3</w:t>
      </w:r>
      <w:r w:rsidR="007633EF" w:rsidRPr="007633EF">
        <w:rPr>
          <w:rFonts w:ascii="Times New Roman" w:hAnsi="Times New Roman" w:cs="Times New Roman"/>
          <w:szCs w:val="23"/>
        </w:rPr>
        <w:t xml:space="preserve">) с експандиран пенополистирол </w:t>
      </w:r>
      <w:r w:rsidR="00592C97" w:rsidRPr="00592C97">
        <w:rPr>
          <w:rFonts w:ascii="Times New Roman" w:hAnsi="Times New Roman" w:cs="Times New Roman"/>
          <w:szCs w:val="23"/>
        </w:rPr>
        <w:t>(EPS)</w:t>
      </w:r>
      <w:r w:rsidR="00592C97">
        <w:rPr>
          <w:rFonts w:ascii="Times New Roman" w:hAnsi="Times New Roman" w:cs="Times New Roman"/>
          <w:szCs w:val="23"/>
        </w:rPr>
        <w:t xml:space="preserve"> </w:t>
      </w:r>
      <w:r w:rsidR="007633EF" w:rsidRPr="007633EF">
        <w:rPr>
          <w:rFonts w:ascii="Times New Roman" w:hAnsi="Times New Roman" w:cs="Times New Roman"/>
          <w:szCs w:val="23"/>
        </w:rPr>
        <w:t xml:space="preserve">с дебелина 8 </w:t>
      </w:r>
      <w:r w:rsidR="007633EF" w:rsidRPr="007633EF">
        <w:rPr>
          <w:rFonts w:ascii="Times New Roman" w:hAnsi="Times New Roman" w:cs="Times New Roman"/>
          <w:szCs w:val="23"/>
          <w:lang w:val="en-US"/>
        </w:rPr>
        <w:t>c</w:t>
      </w:r>
      <w:r w:rsidR="007633EF" w:rsidRPr="007633EF">
        <w:rPr>
          <w:rFonts w:ascii="Times New Roman" w:hAnsi="Times New Roman" w:cs="Times New Roman"/>
          <w:szCs w:val="23"/>
        </w:rPr>
        <w:t>m и коефициент на топлопроводност λ = 0,035 W/mK (вкл. лепило, арм. мрежа, ъглови профили, крепежни елементи, грундиране и полагане на цветна е</w:t>
      </w:r>
      <w:r w:rsidR="007633EF">
        <w:rPr>
          <w:rFonts w:ascii="Times New Roman" w:hAnsi="Times New Roman" w:cs="Times New Roman"/>
          <w:szCs w:val="23"/>
        </w:rPr>
        <w:t>кстериорна мазил</w:t>
      </w:r>
      <w:r w:rsidR="00592C97">
        <w:rPr>
          <w:rFonts w:ascii="Times New Roman" w:hAnsi="Times New Roman" w:cs="Times New Roman"/>
          <w:szCs w:val="23"/>
        </w:rPr>
        <w:t>к</w:t>
      </w:r>
      <w:r w:rsidR="007633EF">
        <w:rPr>
          <w:rFonts w:ascii="Times New Roman" w:hAnsi="Times New Roman" w:cs="Times New Roman"/>
          <w:szCs w:val="23"/>
        </w:rPr>
        <w:t>а), както и топ</w:t>
      </w:r>
      <w:r w:rsidR="007633EF" w:rsidRPr="007633EF">
        <w:rPr>
          <w:rFonts w:ascii="Times New Roman" w:hAnsi="Times New Roman" w:cs="Times New Roman"/>
          <w:szCs w:val="23"/>
        </w:rPr>
        <w:t xml:space="preserve">лоизолационна система </w:t>
      </w:r>
      <w:proofErr w:type="spellStart"/>
      <w:r w:rsidR="007633EF" w:rsidRPr="007633EF">
        <w:rPr>
          <w:rFonts w:ascii="Times New Roman" w:hAnsi="Times New Roman" w:cs="Times New Roman"/>
          <w:szCs w:val="23"/>
        </w:rPr>
        <w:t>пo</w:t>
      </w:r>
      <w:proofErr w:type="spellEnd"/>
      <w:r w:rsidR="007633EF" w:rsidRPr="007633EF">
        <w:rPr>
          <w:rFonts w:ascii="Times New Roman" w:hAnsi="Times New Roman" w:cs="Times New Roman"/>
          <w:szCs w:val="23"/>
        </w:rPr>
        <w:t xml:space="preserve"> страници на прозорци, тип ЕPS, δ=2 </w:t>
      </w:r>
      <w:r w:rsidR="007633EF" w:rsidRPr="007633EF">
        <w:rPr>
          <w:rFonts w:ascii="Times New Roman" w:hAnsi="Times New Roman" w:cs="Times New Roman"/>
          <w:szCs w:val="23"/>
          <w:lang w:val="en-US"/>
        </w:rPr>
        <w:t>c</w:t>
      </w:r>
      <w:r w:rsidR="007633EF" w:rsidRPr="007633EF">
        <w:rPr>
          <w:rFonts w:ascii="Times New Roman" w:hAnsi="Times New Roman" w:cs="Times New Roman"/>
          <w:szCs w:val="23"/>
        </w:rPr>
        <w:t xml:space="preserve">m, ширина 20 </w:t>
      </w:r>
      <w:proofErr w:type="spellStart"/>
      <w:r w:rsidR="007633EF" w:rsidRPr="007633EF">
        <w:rPr>
          <w:rFonts w:ascii="Times New Roman" w:hAnsi="Times New Roman" w:cs="Times New Roman"/>
          <w:szCs w:val="23"/>
        </w:rPr>
        <w:t>сm</w:t>
      </w:r>
      <w:proofErr w:type="spellEnd"/>
      <w:r w:rsidR="007633EF" w:rsidRPr="007633EF">
        <w:rPr>
          <w:rFonts w:ascii="Times New Roman" w:hAnsi="Times New Roman" w:cs="Times New Roman"/>
          <w:szCs w:val="23"/>
        </w:rPr>
        <w:t xml:space="preserve"> с коеф. на топлопроводност λ=0,035 W/mK </w:t>
      </w:r>
      <w:r w:rsidR="00C01520" w:rsidRPr="00C01520">
        <w:rPr>
          <w:rFonts w:ascii="Times New Roman" w:hAnsi="Times New Roman" w:cs="Times New Roman"/>
          <w:szCs w:val="23"/>
        </w:rPr>
        <w:t xml:space="preserve">(вкл. лепило, арм. мрежа, шпакловка, ъглови профили, крепежни елементи, грундиране и полагане на цветна екстериорна мазилка). </w:t>
      </w:r>
      <w:r>
        <w:rPr>
          <w:rFonts w:ascii="Times New Roman" w:hAnsi="Times New Roman" w:cs="Times New Roman"/>
          <w:szCs w:val="23"/>
        </w:rPr>
        <w:t xml:space="preserve"> </w:t>
      </w:r>
    </w:p>
    <w:p w:rsidR="00C01520" w:rsidRPr="00C01520" w:rsidRDefault="00C01520" w:rsidP="00C01520">
      <w:pPr>
        <w:spacing w:line="360" w:lineRule="auto"/>
        <w:ind w:firstLine="993"/>
        <w:jc w:val="both"/>
        <w:rPr>
          <w:rFonts w:ascii="Times New Roman" w:hAnsi="Times New Roman" w:cs="Times New Roman"/>
          <w:szCs w:val="23"/>
        </w:rPr>
      </w:pPr>
      <w:r w:rsidRPr="00C01520">
        <w:rPr>
          <w:rFonts w:ascii="Times New Roman" w:hAnsi="Times New Roman" w:cs="Times New Roman"/>
          <w:szCs w:val="23"/>
        </w:rPr>
        <w:lastRenderedPageBreak/>
        <w:t xml:space="preserve">По изолираните фасадни стени </w:t>
      </w:r>
      <w:r w:rsidR="0048561F">
        <w:rPr>
          <w:rFonts w:ascii="Times New Roman" w:hAnsi="Times New Roman" w:cs="Times New Roman"/>
          <w:szCs w:val="23"/>
        </w:rPr>
        <w:t>(тип 2</w:t>
      </w:r>
      <w:r w:rsidR="007633EF" w:rsidRPr="007633EF">
        <w:rPr>
          <w:rFonts w:ascii="Times New Roman" w:hAnsi="Times New Roman" w:cs="Times New Roman"/>
          <w:szCs w:val="23"/>
        </w:rPr>
        <w:t xml:space="preserve">) </w:t>
      </w:r>
      <w:r w:rsidR="0048561F" w:rsidRPr="0048561F">
        <w:rPr>
          <w:rFonts w:ascii="Times New Roman" w:hAnsi="Times New Roman" w:cs="Times New Roman"/>
          <w:szCs w:val="23"/>
        </w:rPr>
        <w:t xml:space="preserve">мярката предвижда </w:t>
      </w:r>
      <w:proofErr w:type="spellStart"/>
      <w:r w:rsidR="0048561F" w:rsidRPr="0048561F">
        <w:rPr>
          <w:rFonts w:ascii="Times New Roman" w:hAnsi="Times New Roman" w:cs="Times New Roman"/>
          <w:szCs w:val="23"/>
        </w:rPr>
        <w:t>топлоизолиране</w:t>
      </w:r>
      <w:proofErr w:type="spellEnd"/>
      <w:r w:rsidR="0048561F" w:rsidRPr="0048561F">
        <w:rPr>
          <w:rFonts w:ascii="Times New Roman" w:hAnsi="Times New Roman" w:cs="Times New Roman"/>
          <w:szCs w:val="23"/>
        </w:rPr>
        <w:t xml:space="preserve"> </w:t>
      </w:r>
      <w:r w:rsidR="007633EF" w:rsidRPr="007633EF">
        <w:rPr>
          <w:rFonts w:ascii="Times New Roman" w:hAnsi="Times New Roman" w:cs="Times New Roman"/>
          <w:szCs w:val="23"/>
        </w:rPr>
        <w:t xml:space="preserve">с експандиран пенополистирол с дебелина </w:t>
      </w:r>
      <w:r w:rsidR="007633EF">
        <w:rPr>
          <w:rFonts w:ascii="Times New Roman" w:hAnsi="Times New Roman" w:cs="Times New Roman"/>
          <w:szCs w:val="23"/>
          <w:lang w:val="en-US"/>
        </w:rPr>
        <w:t>3</w:t>
      </w:r>
      <w:r w:rsidR="007633EF" w:rsidRPr="007633EF">
        <w:rPr>
          <w:rFonts w:ascii="Times New Roman" w:hAnsi="Times New Roman" w:cs="Times New Roman"/>
          <w:szCs w:val="23"/>
        </w:rPr>
        <w:t xml:space="preserve"> </w:t>
      </w:r>
      <w:r w:rsidR="007633EF" w:rsidRPr="007633EF">
        <w:rPr>
          <w:rFonts w:ascii="Times New Roman" w:hAnsi="Times New Roman" w:cs="Times New Roman"/>
          <w:szCs w:val="23"/>
          <w:lang w:val="en-US"/>
        </w:rPr>
        <w:t>c</w:t>
      </w:r>
      <w:r w:rsidR="007633EF" w:rsidRPr="007633EF">
        <w:rPr>
          <w:rFonts w:ascii="Times New Roman" w:hAnsi="Times New Roman" w:cs="Times New Roman"/>
          <w:szCs w:val="23"/>
        </w:rPr>
        <w:t>m и коефициент на топлопроводност λ = 0,035 W/mK (вкл. лепило, арм. мрежа, ъглови профили, крепежни елементи, грундиране и полагане на цветна екстериорна мазил</w:t>
      </w:r>
      <w:r w:rsidR="007633EF">
        <w:rPr>
          <w:rFonts w:ascii="Times New Roman" w:hAnsi="Times New Roman" w:cs="Times New Roman"/>
          <w:szCs w:val="23"/>
        </w:rPr>
        <w:t>к</w:t>
      </w:r>
      <w:r w:rsidR="007633EF" w:rsidRPr="007633EF">
        <w:rPr>
          <w:rFonts w:ascii="Times New Roman" w:hAnsi="Times New Roman" w:cs="Times New Roman"/>
          <w:szCs w:val="23"/>
        </w:rPr>
        <w:t>а</w:t>
      </w:r>
      <w:r w:rsidRPr="00C01520">
        <w:rPr>
          <w:rFonts w:ascii="Times New Roman" w:hAnsi="Times New Roman" w:cs="Times New Roman"/>
          <w:szCs w:val="23"/>
        </w:rPr>
        <w:t>).</w:t>
      </w:r>
    </w:p>
    <w:p w:rsidR="00C01520" w:rsidRPr="00C01520" w:rsidRDefault="00C01520" w:rsidP="00C01520">
      <w:pPr>
        <w:spacing w:line="360" w:lineRule="auto"/>
        <w:ind w:firstLine="993"/>
        <w:jc w:val="both"/>
        <w:rPr>
          <w:rFonts w:ascii="Times New Roman" w:hAnsi="Times New Roman" w:cs="Times New Roman"/>
          <w:szCs w:val="23"/>
        </w:rPr>
      </w:pPr>
      <w:r w:rsidRPr="00C01520">
        <w:rPr>
          <w:rFonts w:ascii="Times New Roman" w:hAnsi="Times New Roman" w:cs="Times New Roman"/>
          <w:szCs w:val="23"/>
        </w:rPr>
        <w:t xml:space="preserve">Коефициентът на топлопреминаване намалява от </w:t>
      </w:r>
      <w:r w:rsidRPr="00C01520">
        <w:rPr>
          <w:rFonts w:ascii="Times New Roman" w:hAnsi="Times New Roman" w:cs="Times New Roman"/>
          <w:szCs w:val="23"/>
          <w:lang w:val="en-US"/>
        </w:rPr>
        <w:t>U= 1</w:t>
      </w:r>
      <w:r w:rsidRPr="00C01520">
        <w:rPr>
          <w:rFonts w:ascii="Times New Roman" w:hAnsi="Times New Roman" w:cs="Times New Roman"/>
          <w:szCs w:val="23"/>
        </w:rPr>
        <w:t>,3</w:t>
      </w:r>
      <w:r w:rsidR="0048561F">
        <w:rPr>
          <w:rFonts w:ascii="Times New Roman" w:hAnsi="Times New Roman" w:cs="Times New Roman"/>
          <w:szCs w:val="23"/>
        </w:rPr>
        <w:t>8</w:t>
      </w:r>
      <w:r w:rsidRPr="00C01520">
        <w:rPr>
          <w:rFonts w:ascii="Times New Roman" w:hAnsi="Times New Roman" w:cs="Times New Roman"/>
          <w:szCs w:val="23"/>
          <w:lang w:val="en-US"/>
        </w:rPr>
        <w:t xml:space="preserve"> W/m</w:t>
      </w:r>
      <w:r w:rsidRPr="00C01520">
        <w:rPr>
          <w:rFonts w:ascii="Times New Roman" w:hAnsi="Times New Roman" w:cs="Times New Roman"/>
          <w:szCs w:val="23"/>
          <w:vertAlign w:val="superscript"/>
          <w:lang w:val="en-US"/>
        </w:rPr>
        <w:t>2</w:t>
      </w:r>
      <w:r w:rsidRPr="00C01520">
        <w:rPr>
          <w:rFonts w:ascii="Times New Roman" w:hAnsi="Times New Roman" w:cs="Times New Roman"/>
          <w:szCs w:val="23"/>
          <w:lang w:val="en-US"/>
        </w:rPr>
        <w:t>K</w:t>
      </w:r>
      <w:r w:rsidRPr="00C01520">
        <w:rPr>
          <w:rFonts w:ascii="Times New Roman" w:hAnsi="Times New Roman" w:cs="Times New Roman"/>
          <w:szCs w:val="23"/>
        </w:rPr>
        <w:t xml:space="preserve"> на</w:t>
      </w:r>
      <w:r w:rsidRPr="00C01520">
        <w:rPr>
          <w:rFonts w:ascii="Times New Roman" w:hAnsi="Times New Roman" w:cs="Times New Roman"/>
          <w:szCs w:val="23"/>
          <w:lang w:val="en-US"/>
        </w:rPr>
        <w:t xml:space="preserve"> U=</w:t>
      </w:r>
      <w:r w:rsidRPr="00C01520">
        <w:rPr>
          <w:rFonts w:ascii="Times New Roman" w:hAnsi="Times New Roman" w:cs="Times New Roman"/>
          <w:szCs w:val="23"/>
        </w:rPr>
        <w:t xml:space="preserve"> 0,3</w:t>
      </w:r>
      <w:r w:rsidR="0048561F">
        <w:rPr>
          <w:rFonts w:ascii="Times New Roman" w:hAnsi="Times New Roman" w:cs="Times New Roman"/>
          <w:szCs w:val="23"/>
        </w:rPr>
        <w:t>4</w:t>
      </w:r>
      <w:r w:rsidRPr="00C01520">
        <w:rPr>
          <w:rFonts w:ascii="Times New Roman" w:hAnsi="Times New Roman" w:cs="Times New Roman"/>
          <w:szCs w:val="23"/>
          <w:lang w:val="en-US"/>
        </w:rPr>
        <w:t xml:space="preserve"> W/m</w:t>
      </w:r>
      <w:r w:rsidRPr="00C01520">
        <w:rPr>
          <w:rFonts w:ascii="Times New Roman" w:hAnsi="Times New Roman" w:cs="Times New Roman"/>
          <w:szCs w:val="23"/>
          <w:vertAlign w:val="superscript"/>
          <w:lang w:val="en-US"/>
        </w:rPr>
        <w:t>2</w:t>
      </w:r>
      <w:r w:rsidRPr="00C01520">
        <w:rPr>
          <w:rFonts w:ascii="Times New Roman" w:hAnsi="Times New Roman" w:cs="Times New Roman"/>
          <w:szCs w:val="23"/>
          <w:lang w:val="en-US"/>
        </w:rPr>
        <w:t>K</w:t>
      </w:r>
      <w:r w:rsidRPr="00C01520">
        <w:rPr>
          <w:rFonts w:ascii="Times New Roman" w:hAnsi="Times New Roman" w:cs="Times New Roman"/>
          <w:szCs w:val="23"/>
        </w:rPr>
        <w:t>.</w:t>
      </w:r>
    </w:p>
    <w:p w:rsidR="00342D8E" w:rsidRPr="00C01520" w:rsidRDefault="00C01520" w:rsidP="00C01520">
      <w:pPr>
        <w:pStyle w:val="ListParagraph"/>
        <w:spacing w:line="360" w:lineRule="auto"/>
        <w:ind w:left="0" w:firstLine="851"/>
        <w:jc w:val="both"/>
        <w:rPr>
          <w:rFonts w:ascii="Times New Roman" w:hAnsi="Times New Roman" w:cs="Times New Roman"/>
          <w:szCs w:val="23"/>
        </w:rPr>
      </w:pPr>
      <w:r w:rsidRPr="00C01520">
        <w:rPr>
          <w:rFonts w:ascii="Times New Roman" w:hAnsi="Times New Roman" w:cs="Times New Roman"/>
          <w:szCs w:val="23"/>
        </w:rPr>
        <w:t>По стени на сутерена над ниво на терен</w:t>
      </w:r>
      <w:r>
        <w:rPr>
          <w:rFonts w:ascii="Times New Roman" w:hAnsi="Times New Roman" w:cs="Times New Roman"/>
          <w:szCs w:val="23"/>
        </w:rPr>
        <w:t>а се предвижда да се положи топ</w:t>
      </w:r>
      <w:r w:rsidRPr="00C01520">
        <w:rPr>
          <w:rFonts w:ascii="Times New Roman" w:hAnsi="Times New Roman" w:cs="Times New Roman"/>
          <w:szCs w:val="23"/>
        </w:rPr>
        <w:t xml:space="preserve">лоизолационна система </w:t>
      </w:r>
      <w:r w:rsidR="0048561F">
        <w:rPr>
          <w:rFonts w:ascii="Times New Roman" w:hAnsi="Times New Roman" w:cs="Times New Roman"/>
          <w:szCs w:val="23"/>
        </w:rPr>
        <w:t xml:space="preserve">тип </w:t>
      </w:r>
      <w:r w:rsidR="0048561F" w:rsidRPr="0048561F">
        <w:rPr>
          <w:rFonts w:ascii="Times New Roman" w:hAnsi="Times New Roman" w:cs="Times New Roman"/>
          <w:szCs w:val="23"/>
          <w:lang w:val="en-US"/>
        </w:rPr>
        <w:t>X</w:t>
      </w:r>
      <w:r w:rsidR="0048561F" w:rsidRPr="0048561F">
        <w:rPr>
          <w:rFonts w:ascii="Times New Roman" w:hAnsi="Times New Roman" w:cs="Times New Roman"/>
          <w:szCs w:val="23"/>
        </w:rPr>
        <w:t>PS</w:t>
      </w:r>
      <w:r w:rsidRPr="00C01520">
        <w:rPr>
          <w:rFonts w:ascii="Times New Roman" w:hAnsi="Times New Roman" w:cs="Times New Roman"/>
          <w:szCs w:val="23"/>
        </w:rPr>
        <w:t xml:space="preserve">, δ= 8 </w:t>
      </w:r>
      <w:r w:rsidRPr="00C01520">
        <w:rPr>
          <w:rFonts w:ascii="Times New Roman" w:hAnsi="Times New Roman" w:cs="Times New Roman"/>
          <w:szCs w:val="23"/>
          <w:lang w:val="en-US"/>
        </w:rPr>
        <w:t>cm</w:t>
      </w:r>
      <w:r w:rsidRPr="00C01520">
        <w:rPr>
          <w:rFonts w:ascii="Times New Roman" w:hAnsi="Times New Roman" w:cs="Times New Roman"/>
          <w:szCs w:val="23"/>
        </w:rPr>
        <w:t xml:space="preserve"> и с коеф. на топлопроводност λ=0,035 W/mK (вкл. лепило, арм. мрежа, ъглови профили и крепежни елементи, грундиране и полагане на цветна екстериорна мазилка тип „мозайка”).</w:t>
      </w:r>
    </w:p>
    <w:p w:rsidR="00C01520" w:rsidRPr="004B60DA" w:rsidRDefault="00C01520" w:rsidP="00D509C1">
      <w:pPr>
        <w:pStyle w:val="BodyTextIndent"/>
        <w:numPr>
          <w:ilvl w:val="0"/>
          <w:numId w:val="2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</w:rPr>
      </w:pPr>
      <w:r w:rsidRPr="00C01520">
        <w:rPr>
          <w:rFonts w:ascii="Times New Roman" w:hAnsi="Times New Roman" w:cs="Times New Roman"/>
          <w:b/>
          <w:iCs/>
        </w:rPr>
        <w:t>Топлинно изолиране на покрив</w:t>
      </w:r>
      <w:r>
        <w:rPr>
          <w:rFonts w:ascii="Times New Roman" w:hAnsi="Times New Roman" w:cs="Times New Roman"/>
          <w:b/>
          <w:iCs/>
        </w:rPr>
        <w:t xml:space="preserve"> </w:t>
      </w:r>
      <w:r w:rsidR="000A31CC">
        <w:rPr>
          <w:rFonts w:ascii="Times New Roman" w:hAnsi="Times New Roman" w:cs="Times New Roman"/>
          <w:b/>
          <w:iCs/>
        </w:rPr>
        <w:t xml:space="preserve">- </w:t>
      </w:r>
      <w:r w:rsidR="000A31CC" w:rsidRPr="000A31CC">
        <w:rPr>
          <w:rFonts w:ascii="Times New Roman" w:hAnsi="Times New Roman" w:cs="Times New Roman"/>
          <w:iCs/>
        </w:rPr>
        <w:t xml:space="preserve">Мярката предвижда </w:t>
      </w:r>
      <w:r w:rsidR="0048561F" w:rsidRPr="0048561F">
        <w:rPr>
          <w:rFonts w:ascii="Times New Roman" w:hAnsi="Times New Roman" w:cs="Times New Roman"/>
          <w:iCs/>
        </w:rPr>
        <w:t>монтаж на топлоизолация от екструдиран пенополистирол с дебелина 8 с</w:t>
      </w:r>
      <w:r w:rsidR="0048561F" w:rsidRPr="0048561F">
        <w:rPr>
          <w:rFonts w:ascii="Times New Roman" w:hAnsi="Times New Roman" w:cs="Times New Roman"/>
          <w:iCs/>
          <w:lang w:val="en-US"/>
        </w:rPr>
        <w:t>m</w:t>
      </w:r>
      <w:r w:rsidR="0048561F" w:rsidRPr="0048561F">
        <w:rPr>
          <w:rFonts w:ascii="Times New Roman" w:hAnsi="Times New Roman" w:cs="Times New Roman"/>
          <w:iCs/>
        </w:rPr>
        <w:t xml:space="preserve"> и с коефициент на топлопроводност λ=0,035 W/mK, между наковани иглолистни </w:t>
      </w:r>
      <w:proofErr w:type="spellStart"/>
      <w:r w:rsidR="0048561F" w:rsidRPr="0048561F">
        <w:rPr>
          <w:rFonts w:ascii="Times New Roman" w:hAnsi="Times New Roman" w:cs="Times New Roman"/>
          <w:iCs/>
        </w:rPr>
        <w:t>гредички</w:t>
      </w:r>
      <w:proofErr w:type="spellEnd"/>
      <w:r w:rsidR="0048561F" w:rsidRPr="0048561F">
        <w:rPr>
          <w:rFonts w:ascii="Times New Roman" w:hAnsi="Times New Roman" w:cs="Times New Roman"/>
          <w:iCs/>
        </w:rPr>
        <w:t xml:space="preserve"> (8/10см) при покрив тип 1. При покрив тип 2 – покривна тераса и покриви на усвоени тераси се предвижда полагане на топлоизолация от екструдиран пенополистирол с дебелина 4 с</w:t>
      </w:r>
      <w:r w:rsidR="0048561F" w:rsidRPr="0048561F">
        <w:rPr>
          <w:rFonts w:ascii="Times New Roman" w:hAnsi="Times New Roman" w:cs="Times New Roman"/>
          <w:iCs/>
          <w:lang w:val="en-US"/>
        </w:rPr>
        <w:t>m</w:t>
      </w:r>
      <w:r w:rsidR="0048561F" w:rsidRPr="0048561F">
        <w:rPr>
          <w:rFonts w:ascii="Times New Roman" w:hAnsi="Times New Roman" w:cs="Times New Roman"/>
          <w:iCs/>
        </w:rPr>
        <w:t xml:space="preserve"> и с коефициент на топлопроводност λ=0,035 W/mK. Обобщеният коефициент на топлопреминаване на покривите намалява от </w:t>
      </w:r>
      <w:r w:rsidR="0048561F" w:rsidRPr="0048561F">
        <w:rPr>
          <w:rFonts w:ascii="Times New Roman" w:hAnsi="Times New Roman" w:cs="Times New Roman"/>
          <w:iCs/>
          <w:lang w:val="en-US"/>
        </w:rPr>
        <w:t xml:space="preserve">U= </w:t>
      </w:r>
      <w:r w:rsidR="0048561F" w:rsidRPr="0048561F">
        <w:rPr>
          <w:rFonts w:ascii="Times New Roman" w:hAnsi="Times New Roman" w:cs="Times New Roman"/>
          <w:iCs/>
        </w:rPr>
        <w:t>2</w:t>
      </w:r>
      <w:r w:rsidR="0048561F" w:rsidRPr="0048561F">
        <w:rPr>
          <w:rFonts w:ascii="Times New Roman" w:hAnsi="Times New Roman" w:cs="Times New Roman"/>
          <w:iCs/>
          <w:lang w:val="en-US"/>
        </w:rPr>
        <w:t>,</w:t>
      </w:r>
      <w:r w:rsidR="0048561F" w:rsidRPr="0048561F">
        <w:rPr>
          <w:rFonts w:ascii="Times New Roman" w:hAnsi="Times New Roman" w:cs="Times New Roman"/>
          <w:iCs/>
        </w:rPr>
        <w:t>43</w:t>
      </w:r>
      <w:r w:rsidR="0048561F" w:rsidRPr="0048561F">
        <w:rPr>
          <w:rFonts w:ascii="Times New Roman" w:hAnsi="Times New Roman" w:cs="Times New Roman"/>
          <w:iCs/>
          <w:lang w:val="en-US"/>
        </w:rPr>
        <w:t xml:space="preserve"> W/m2K</w:t>
      </w:r>
      <w:r w:rsidR="0048561F" w:rsidRPr="0048561F">
        <w:rPr>
          <w:rFonts w:ascii="Times New Roman" w:hAnsi="Times New Roman" w:cs="Times New Roman"/>
          <w:iCs/>
        </w:rPr>
        <w:t xml:space="preserve">,  на </w:t>
      </w:r>
      <w:r w:rsidR="0048561F" w:rsidRPr="0048561F">
        <w:rPr>
          <w:rFonts w:ascii="Times New Roman" w:hAnsi="Times New Roman" w:cs="Times New Roman"/>
          <w:iCs/>
          <w:lang w:val="en-US"/>
        </w:rPr>
        <w:t>U=</w:t>
      </w:r>
      <w:r w:rsidR="0048561F" w:rsidRPr="0048561F">
        <w:rPr>
          <w:rFonts w:ascii="Times New Roman" w:hAnsi="Times New Roman" w:cs="Times New Roman"/>
          <w:iCs/>
        </w:rPr>
        <w:t xml:space="preserve"> 0</w:t>
      </w:r>
      <w:r w:rsidR="0048561F" w:rsidRPr="0048561F">
        <w:rPr>
          <w:rFonts w:ascii="Times New Roman" w:hAnsi="Times New Roman" w:cs="Times New Roman"/>
          <w:iCs/>
          <w:lang w:val="en-US"/>
        </w:rPr>
        <w:t>,</w:t>
      </w:r>
      <w:r w:rsidR="0048561F" w:rsidRPr="0048561F">
        <w:rPr>
          <w:rFonts w:ascii="Times New Roman" w:hAnsi="Times New Roman" w:cs="Times New Roman"/>
          <w:iCs/>
        </w:rPr>
        <w:t xml:space="preserve">41 </w:t>
      </w:r>
      <w:r w:rsidR="0048561F" w:rsidRPr="0048561F">
        <w:rPr>
          <w:rFonts w:ascii="Times New Roman" w:hAnsi="Times New Roman" w:cs="Times New Roman"/>
          <w:iCs/>
          <w:lang w:val="en-US"/>
        </w:rPr>
        <w:t>W/m2K</w:t>
      </w:r>
      <w:r w:rsidR="004B60DA">
        <w:rPr>
          <w:rFonts w:ascii="Times New Roman" w:hAnsi="Times New Roman" w:cs="Times New Roman"/>
          <w:iCs/>
        </w:rPr>
        <w:t>.</w:t>
      </w:r>
      <w:r w:rsidR="0048561F">
        <w:rPr>
          <w:rFonts w:ascii="Times New Roman" w:hAnsi="Times New Roman" w:cs="Times New Roman"/>
          <w:iCs/>
        </w:rPr>
        <w:t xml:space="preserve"> </w:t>
      </w:r>
      <w:proofErr w:type="spellStart"/>
      <w:r w:rsidR="0048561F" w:rsidRPr="0048561F">
        <w:rPr>
          <w:rFonts w:ascii="Times New Roman" w:hAnsi="Times New Roman" w:cs="Times New Roman"/>
          <w:iCs/>
        </w:rPr>
        <w:t>Скатният</w:t>
      </w:r>
      <w:proofErr w:type="spellEnd"/>
      <w:r w:rsidR="0048561F" w:rsidRPr="0048561F">
        <w:rPr>
          <w:rFonts w:ascii="Times New Roman" w:hAnsi="Times New Roman" w:cs="Times New Roman"/>
          <w:iCs/>
        </w:rPr>
        <w:t xml:space="preserve"> покрив е в недобро състояние. Констатирани се следи от системни течове, в резултат на </w:t>
      </w:r>
      <w:proofErr w:type="spellStart"/>
      <w:r w:rsidR="0048561F" w:rsidRPr="0048561F">
        <w:rPr>
          <w:rFonts w:ascii="Times New Roman" w:hAnsi="Times New Roman" w:cs="Times New Roman"/>
          <w:iCs/>
        </w:rPr>
        <w:t>компроментирани</w:t>
      </w:r>
      <w:proofErr w:type="spellEnd"/>
      <w:r w:rsidR="0048561F" w:rsidRPr="0048561F">
        <w:rPr>
          <w:rFonts w:ascii="Times New Roman" w:hAnsi="Times New Roman" w:cs="Times New Roman"/>
          <w:iCs/>
        </w:rPr>
        <w:t xml:space="preserve"> ламаринени обшивки на покрива. Покривът трябва задължително да бъде ремонтиран преди изпълнение на енергоспестяващи мерки.</w:t>
      </w:r>
    </w:p>
    <w:p w:rsidR="000A31CC" w:rsidRPr="004B60DA" w:rsidRDefault="00C01520" w:rsidP="004B60DA">
      <w:pPr>
        <w:pStyle w:val="BodyTextIndent"/>
        <w:numPr>
          <w:ilvl w:val="0"/>
          <w:numId w:val="2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b/>
        </w:rPr>
      </w:pPr>
      <w:r w:rsidRPr="004B60DA">
        <w:rPr>
          <w:rFonts w:ascii="Times New Roman" w:hAnsi="Times New Roman" w:cs="Times New Roman"/>
          <w:b/>
          <w:lang w:val="ru-RU"/>
        </w:rPr>
        <w:t xml:space="preserve">Топлинно изолиране на под, граничещ с външен въздух /еркер/ - </w:t>
      </w:r>
      <w:r w:rsidR="000A31CC" w:rsidRPr="004B60DA">
        <w:rPr>
          <w:rFonts w:ascii="Times New Roman" w:hAnsi="Times New Roman" w:cs="Times New Roman"/>
          <w:szCs w:val="23"/>
        </w:rPr>
        <w:t xml:space="preserve">По стени на сутерена над ниво на терена се предвижда да се положи топлоизолационна система </w:t>
      </w:r>
      <w:r w:rsidR="0048561F" w:rsidRPr="0048561F">
        <w:rPr>
          <w:rFonts w:ascii="Times New Roman" w:hAnsi="Times New Roman" w:cs="Times New Roman"/>
          <w:szCs w:val="23"/>
        </w:rPr>
        <w:t xml:space="preserve">тип </w:t>
      </w:r>
      <w:r w:rsidR="0048561F" w:rsidRPr="0048561F">
        <w:rPr>
          <w:rFonts w:ascii="Times New Roman" w:hAnsi="Times New Roman" w:cs="Times New Roman"/>
          <w:szCs w:val="23"/>
          <w:lang w:val="en-US"/>
        </w:rPr>
        <w:t>X</w:t>
      </w:r>
      <w:r w:rsidR="0048561F" w:rsidRPr="0048561F">
        <w:rPr>
          <w:rFonts w:ascii="Times New Roman" w:hAnsi="Times New Roman" w:cs="Times New Roman"/>
          <w:szCs w:val="23"/>
        </w:rPr>
        <w:t>PS</w:t>
      </w:r>
      <w:r w:rsidR="000A31CC" w:rsidRPr="004B60DA">
        <w:rPr>
          <w:rFonts w:ascii="Times New Roman" w:hAnsi="Times New Roman" w:cs="Times New Roman"/>
          <w:szCs w:val="23"/>
        </w:rPr>
        <w:t xml:space="preserve">, δ=8 </w:t>
      </w:r>
      <w:r w:rsidR="000A31CC" w:rsidRPr="004B60DA">
        <w:rPr>
          <w:rFonts w:ascii="Times New Roman" w:hAnsi="Times New Roman" w:cs="Times New Roman"/>
          <w:szCs w:val="23"/>
          <w:lang w:val="en-US"/>
        </w:rPr>
        <w:t>cm</w:t>
      </w:r>
      <w:r w:rsidR="000A31CC" w:rsidRPr="004B60DA">
        <w:rPr>
          <w:rFonts w:ascii="Times New Roman" w:hAnsi="Times New Roman" w:cs="Times New Roman"/>
          <w:szCs w:val="23"/>
        </w:rPr>
        <w:t xml:space="preserve"> и с коеф. на топлопроводност λ=0,035 W/mK (вкл. лепило, арм. мрежа, ъглови профили и крепежни елементи). </w:t>
      </w:r>
    </w:p>
    <w:p w:rsidR="000A31CC" w:rsidRPr="000A31CC" w:rsidRDefault="000A31CC" w:rsidP="000A31CC">
      <w:pPr>
        <w:pStyle w:val="BodyTextIndent"/>
        <w:spacing w:line="360" w:lineRule="auto"/>
        <w:ind w:left="0" w:firstLine="989"/>
        <w:jc w:val="both"/>
        <w:rPr>
          <w:rFonts w:ascii="Times New Roman" w:hAnsi="Times New Roman" w:cs="Times New Roman"/>
        </w:rPr>
      </w:pPr>
      <w:r w:rsidRPr="000A31CC">
        <w:rPr>
          <w:rFonts w:ascii="Times New Roman" w:hAnsi="Times New Roman" w:cs="Times New Roman"/>
          <w:szCs w:val="23"/>
        </w:rPr>
        <w:t xml:space="preserve">Подът </w:t>
      </w:r>
      <w:r w:rsidR="0048561F" w:rsidRPr="0048561F">
        <w:rPr>
          <w:rFonts w:ascii="Times New Roman" w:hAnsi="Times New Roman" w:cs="Times New Roman"/>
          <w:szCs w:val="23"/>
        </w:rPr>
        <w:t xml:space="preserve">към неотопляем сутерен /по таван гаражи/ се предвижда да се </w:t>
      </w:r>
      <w:proofErr w:type="spellStart"/>
      <w:r w:rsidR="0048561F" w:rsidRPr="0048561F">
        <w:rPr>
          <w:rFonts w:ascii="Times New Roman" w:hAnsi="Times New Roman" w:cs="Times New Roman"/>
          <w:szCs w:val="23"/>
        </w:rPr>
        <w:t>топлоизолира</w:t>
      </w:r>
      <w:proofErr w:type="spellEnd"/>
      <w:r w:rsidR="0048561F" w:rsidRPr="0048561F">
        <w:rPr>
          <w:rFonts w:ascii="Times New Roman" w:hAnsi="Times New Roman" w:cs="Times New Roman"/>
          <w:szCs w:val="23"/>
        </w:rPr>
        <w:t xml:space="preserve"> с експандиран пенополистирол </w:t>
      </w:r>
      <w:r w:rsidR="0048561F" w:rsidRPr="0048561F">
        <w:rPr>
          <w:rFonts w:ascii="Times New Roman" w:hAnsi="Times New Roman" w:cs="Times New Roman"/>
          <w:szCs w:val="23"/>
          <w:lang w:val="en-US"/>
        </w:rPr>
        <w:t xml:space="preserve">EPS, </w:t>
      </w:r>
      <w:r w:rsidR="0048561F" w:rsidRPr="0048561F">
        <w:rPr>
          <w:rFonts w:ascii="Times New Roman" w:hAnsi="Times New Roman" w:cs="Times New Roman"/>
          <w:szCs w:val="23"/>
        </w:rPr>
        <w:t>δ= 5</w:t>
      </w:r>
      <w:r w:rsidR="0048561F" w:rsidRPr="0048561F">
        <w:rPr>
          <w:rFonts w:ascii="Times New Roman" w:hAnsi="Times New Roman" w:cs="Times New Roman"/>
          <w:szCs w:val="23"/>
          <w:lang w:val="en-US"/>
        </w:rPr>
        <w:t xml:space="preserve"> cm</w:t>
      </w:r>
      <w:r w:rsidR="0048561F" w:rsidRPr="0048561F">
        <w:rPr>
          <w:rFonts w:ascii="Times New Roman" w:hAnsi="Times New Roman" w:cs="Times New Roman"/>
          <w:szCs w:val="23"/>
        </w:rPr>
        <w:t xml:space="preserve"> и с коеф. на топлопроводност λ=0,035 W/mK. (вкл. лепило, арм. мрежа, ъглови профили и крепежни елементи), както и пода към външен въздух с експандиран пенополистирол </w:t>
      </w:r>
      <w:r w:rsidR="0048561F" w:rsidRPr="0048561F">
        <w:rPr>
          <w:rFonts w:ascii="Times New Roman" w:hAnsi="Times New Roman" w:cs="Times New Roman"/>
          <w:szCs w:val="23"/>
          <w:lang w:val="en-US"/>
        </w:rPr>
        <w:t xml:space="preserve">EPS, </w:t>
      </w:r>
      <w:r w:rsidR="0048561F" w:rsidRPr="0048561F">
        <w:rPr>
          <w:rFonts w:ascii="Times New Roman" w:hAnsi="Times New Roman" w:cs="Times New Roman"/>
          <w:szCs w:val="23"/>
        </w:rPr>
        <w:t>δ= 8</w:t>
      </w:r>
      <w:r w:rsidR="0048561F" w:rsidRPr="0048561F">
        <w:rPr>
          <w:rFonts w:ascii="Times New Roman" w:hAnsi="Times New Roman" w:cs="Times New Roman"/>
          <w:szCs w:val="23"/>
          <w:lang w:val="en-US"/>
        </w:rPr>
        <w:t xml:space="preserve"> cm</w:t>
      </w:r>
      <w:r w:rsidR="0048561F" w:rsidRPr="0048561F">
        <w:rPr>
          <w:rFonts w:ascii="Times New Roman" w:hAnsi="Times New Roman" w:cs="Times New Roman"/>
          <w:szCs w:val="23"/>
        </w:rPr>
        <w:t xml:space="preserve"> и с коеф. на </w:t>
      </w:r>
      <w:r w:rsidR="0048561F" w:rsidRPr="0048561F">
        <w:rPr>
          <w:rFonts w:ascii="Times New Roman" w:hAnsi="Times New Roman" w:cs="Times New Roman"/>
          <w:szCs w:val="23"/>
        </w:rPr>
        <w:lastRenderedPageBreak/>
        <w:t>топлопроводност λ=0,035 W/mK</w:t>
      </w:r>
      <w:r w:rsidRPr="000A31CC">
        <w:rPr>
          <w:rFonts w:ascii="Times New Roman" w:hAnsi="Times New Roman" w:cs="Times New Roman"/>
        </w:rPr>
        <w:t>.</w:t>
      </w:r>
    </w:p>
    <w:p w:rsidR="00C01520" w:rsidRPr="000A31CC" w:rsidRDefault="000A31CC" w:rsidP="000A31CC">
      <w:pPr>
        <w:pStyle w:val="BodyTextIndent"/>
        <w:spacing w:line="360" w:lineRule="auto"/>
        <w:ind w:left="0" w:firstLine="989"/>
        <w:jc w:val="both"/>
        <w:rPr>
          <w:rFonts w:ascii="Times New Roman" w:hAnsi="Times New Roman" w:cs="Times New Roman"/>
        </w:rPr>
      </w:pPr>
      <w:r w:rsidRPr="000A31CC">
        <w:rPr>
          <w:rFonts w:ascii="Times New Roman" w:hAnsi="Times New Roman" w:cs="Times New Roman"/>
        </w:rPr>
        <w:t>Обобщеният коефициент на топлопреминаване на пода намалява от  U= 1</w:t>
      </w:r>
      <w:r w:rsidRPr="000A31CC">
        <w:rPr>
          <w:rFonts w:ascii="Times New Roman" w:hAnsi="Times New Roman" w:cs="Times New Roman"/>
          <w:lang w:val="en-US"/>
        </w:rPr>
        <w:t>,</w:t>
      </w:r>
      <w:r w:rsidR="0048561F">
        <w:rPr>
          <w:rFonts w:ascii="Times New Roman" w:hAnsi="Times New Roman" w:cs="Times New Roman"/>
        </w:rPr>
        <w:t>05</w:t>
      </w:r>
      <w:r w:rsidRPr="000A31CC">
        <w:rPr>
          <w:rFonts w:ascii="Times New Roman" w:hAnsi="Times New Roman" w:cs="Times New Roman"/>
        </w:rPr>
        <w:t xml:space="preserve"> W/m</w:t>
      </w:r>
      <w:r w:rsidRPr="000A31CC">
        <w:rPr>
          <w:rFonts w:ascii="Times New Roman" w:hAnsi="Times New Roman" w:cs="Times New Roman"/>
          <w:vertAlign w:val="superscript"/>
        </w:rPr>
        <w:t>2</w:t>
      </w:r>
      <w:r w:rsidRPr="000A31CC">
        <w:rPr>
          <w:rFonts w:ascii="Times New Roman" w:hAnsi="Times New Roman" w:cs="Times New Roman"/>
        </w:rPr>
        <w:t>K  на U= 0,</w:t>
      </w:r>
      <w:r w:rsidR="0048561F">
        <w:rPr>
          <w:rFonts w:ascii="Times New Roman" w:hAnsi="Times New Roman" w:cs="Times New Roman"/>
        </w:rPr>
        <w:t>4</w:t>
      </w:r>
      <w:r w:rsidR="00B72056">
        <w:rPr>
          <w:rFonts w:ascii="Times New Roman" w:hAnsi="Times New Roman" w:cs="Times New Roman"/>
        </w:rPr>
        <w:t>7</w:t>
      </w:r>
      <w:r w:rsidRPr="000A31CC">
        <w:rPr>
          <w:rFonts w:ascii="Times New Roman" w:hAnsi="Times New Roman" w:cs="Times New Roman"/>
        </w:rPr>
        <w:t xml:space="preserve"> W/m</w:t>
      </w:r>
      <w:r w:rsidRPr="000A31CC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K</w:t>
      </w:r>
      <w:r w:rsidR="00C01520" w:rsidRPr="000A31CC">
        <w:rPr>
          <w:rFonts w:ascii="Times New Roman" w:hAnsi="Times New Roman" w:cs="Times New Roman"/>
        </w:rPr>
        <w:t>.</w:t>
      </w:r>
    </w:p>
    <w:p w:rsidR="0082698D" w:rsidRPr="000D1195" w:rsidRDefault="0082698D" w:rsidP="000D1195">
      <w:pPr>
        <w:pStyle w:val="Default"/>
        <w:spacing w:line="360" w:lineRule="auto"/>
        <w:ind w:left="862"/>
        <w:jc w:val="both"/>
      </w:pPr>
      <w:r w:rsidRPr="000D1195">
        <w:t>Предвидени са и съпътстващите СМР, свързани с изпълнението на всяка ЕСМ.</w:t>
      </w:r>
    </w:p>
    <w:p w:rsidR="001A2497" w:rsidRDefault="001A2497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ПРЕДМЕТ на настоящата поръчка е:</w:t>
      </w:r>
    </w:p>
    <w:p w:rsidR="0082698D" w:rsidRPr="001A2497" w:rsidRDefault="0082698D" w:rsidP="00DF24E9">
      <w:pPr>
        <w:pStyle w:val="a3"/>
        <w:numPr>
          <w:ilvl w:val="1"/>
          <w:numId w:val="22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Изработване на инвестиционен проект в работна фаза за изпълнение на мерки свързани с енергийното обновяване на многофамилни жилищни сгради по проект </w:t>
      </w:r>
      <w:r w:rsidRPr="001A2497">
        <w:rPr>
          <w:sz w:val="24"/>
          <w:szCs w:val="24"/>
          <w:lang w:val="en-US" w:bidi="en-US"/>
        </w:rPr>
        <w:t>BG</w:t>
      </w:r>
      <w:r w:rsidRPr="00DC4F5E">
        <w:rPr>
          <w:sz w:val="24"/>
          <w:szCs w:val="24"/>
          <w:lang w:bidi="en-US"/>
        </w:rPr>
        <w:t>161</w:t>
      </w:r>
      <w:r w:rsidRPr="001A2497">
        <w:rPr>
          <w:sz w:val="24"/>
          <w:szCs w:val="24"/>
          <w:lang w:val="en-US" w:bidi="en-US"/>
        </w:rPr>
        <w:t>PO</w:t>
      </w:r>
      <w:r w:rsidRPr="00DC4F5E">
        <w:rPr>
          <w:sz w:val="24"/>
          <w:szCs w:val="24"/>
          <w:lang w:bidi="en-US"/>
        </w:rPr>
        <w:t xml:space="preserve">001-1.2.01-0001 </w:t>
      </w:r>
      <w:r w:rsidRPr="001A2497">
        <w:rPr>
          <w:sz w:val="24"/>
          <w:szCs w:val="24"/>
        </w:rPr>
        <w:t>„Енергийно обновяване на българските домове” на основание чл. 139, ал. 1, т. 3 и ал. 2 от ЗУТ, във връзка с чл. 15 от ЗЕЕ.</w:t>
      </w:r>
    </w:p>
    <w:p w:rsidR="0082698D" w:rsidRPr="001A2497" w:rsidRDefault="00EE70A3" w:rsidP="00DF24E9">
      <w:pPr>
        <w:pStyle w:val="a3"/>
        <w:numPr>
          <w:ilvl w:val="1"/>
          <w:numId w:val="23"/>
        </w:numPr>
        <w:shd w:val="clear" w:color="auto" w:fill="auto"/>
        <w:spacing w:line="360" w:lineRule="auto"/>
        <w:ind w:left="0" w:right="23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698D" w:rsidRPr="001A2497">
        <w:rPr>
          <w:sz w:val="24"/>
          <w:szCs w:val="24"/>
        </w:rPr>
        <w:t>Осъществяване на авторския надзор по време на строителството, съгласно одобрената проектна документация и приложимата нормативна уредба</w:t>
      </w:r>
    </w:p>
    <w:p w:rsidR="0082698D" w:rsidRPr="001A2497" w:rsidRDefault="0082698D" w:rsidP="003A1CA2">
      <w:pPr>
        <w:pStyle w:val="Default"/>
        <w:spacing w:line="360" w:lineRule="auto"/>
        <w:ind w:firstLine="851"/>
        <w:rPr>
          <w:highlight w:val="yellow"/>
        </w:rPr>
      </w:pPr>
    </w:p>
    <w:p w:rsidR="0082698D" w:rsidRPr="001A2497" w:rsidRDefault="0082698D" w:rsidP="0082698D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1A2497">
        <w:rPr>
          <w:sz w:val="24"/>
          <w:szCs w:val="24"/>
        </w:rPr>
        <w:t>С работния проект: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изясняват конкретните проектни решения в степен, осигуряваща възможност за цялостно изпълнение на предвидените видове СМР;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възможност за ползването му като документация за договаряне изпълнението на строителството, вкл. чрез процедура за възлагане на обществена поръчка за строителство по реда на ЗОП;</w:t>
      </w:r>
    </w:p>
    <w:p w:rsidR="0082698D" w:rsidRPr="001A2497" w:rsidRDefault="0082698D" w:rsidP="00DF24E9">
      <w:pPr>
        <w:pStyle w:val="a3"/>
        <w:numPr>
          <w:ilvl w:val="0"/>
          <w:numId w:val="1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съответствието на проектните решения с изискванията към строежите по чл. 169 от ЗУТ.</w:t>
      </w:r>
    </w:p>
    <w:p w:rsidR="0082698D" w:rsidRDefault="0082698D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>Работният проект подлежи на съгласуване и одобряване и ще е основание за издаване на Разрешение за строеж съгласно ЗУТ. Изпълнителят следва да изпълни всички необходими действия за съгласуване и одобряване на работния проект и издаване на разрешение за строеж, при условията и по реда на ЗУТ.</w:t>
      </w:r>
    </w:p>
    <w:p w:rsidR="00EE70A3" w:rsidRPr="001A2497" w:rsidRDefault="00EE70A3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3A1CA2" w:rsidRPr="009D0205" w:rsidRDefault="00EE70A3" w:rsidP="00EE70A3">
      <w:pPr>
        <w:pStyle w:val="Default"/>
        <w:spacing w:line="360" w:lineRule="auto"/>
        <w:ind w:left="993" w:hanging="567"/>
      </w:pPr>
      <w:r>
        <w:rPr>
          <w:b/>
          <w:bCs/>
        </w:rPr>
        <w:t>3.</w:t>
      </w:r>
      <w:r w:rsidR="000B260B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3A1CA2" w:rsidRPr="009D0205">
        <w:rPr>
          <w:b/>
          <w:bCs/>
        </w:rPr>
        <w:t xml:space="preserve">ОБХВАТ НА УСЛУГАТА </w:t>
      </w:r>
    </w:p>
    <w:p w:rsidR="000B260B" w:rsidRPr="000B260B" w:rsidRDefault="003A1CA2" w:rsidP="000B260B">
      <w:pPr>
        <w:pStyle w:val="a3"/>
        <w:shd w:val="clear" w:color="auto" w:fill="auto"/>
        <w:tabs>
          <w:tab w:val="left" w:pos="1149"/>
        </w:tabs>
        <w:spacing w:after="236" w:line="360" w:lineRule="auto"/>
        <w:ind w:right="20" w:firstLine="426"/>
        <w:rPr>
          <w:sz w:val="24"/>
          <w:szCs w:val="24"/>
        </w:rPr>
      </w:pPr>
      <w:r w:rsidRPr="000B260B">
        <w:rPr>
          <w:sz w:val="24"/>
          <w:szCs w:val="24"/>
        </w:rPr>
        <w:t xml:space="preserve">3.1. </w:t>
      </w:r>
      <w:r w:rsidR="000B260B" w:rsidRPr="000B260B">
        <w:rPr>
          <w:sz w:val="24"/>
          <w:szCs w:val="24"/>
          <w:u w:val="single"/>
        </w:rPr>
        <w:t>Работният инвестиционен проект</w:t>
      </w:r>
      <w:r w:rsidR="000B260B" w:rsidRPr="000B260B">
        <w:rPr>
          <w:sz w:val="24"/>
          <w:szCs w:val="24"/>
        </w:rPr>
        <w:t xml:space="preserve"> следва да е с обхват и съдържание съгласно </w:t>
      </w:r>
      <w:r w:rsidR="000B260B" w:rsidRPr="000B260B">
        <w:rPr>
          <w:sz w:val="24"/>
          <w:szCs w:val="24"/>
        </w:rPr>
        <w:lastRenderedPageBreak/>
        <w:t>нормативните изисквания на Наредба № 4/2001 г. за обхвата и съдържанието на инвестиционните проекти, а така също и специфичните изисквания на проекта.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left="20" w:right="20" w:firstLine="831"/>
        <w:rPr>
          <w:sz w:val="24"/>
          <w:szCs w:val="24"/>
        </w:rPr>
      </w:pPr>
      <w:r w:rsidRPr="000B260B">
        <w:rPr>
          <w:sz w:val="24"/>
          <w:szCs w:val="24"/>
        </w:rPr>
        <w:t>Изпълнителят следва да представи работен инвестиционен проект за енергийно обновяване в следния обхват: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firstLine="831"/>
        <w:rPr>
          <w:sz w:val="24"/>
          <w:szCs w:val="24"/>
        </w:rPr>
      </w:pPr>
      <w:r w:rsidRPr="000B260B">
        <w:rPr>
          <w:sz w:val="24"/>
          <w:szCs w:val="24"/>
        </w:rPr>
        <w:t>Част АРХИТЕКТУРНА: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Обяснителна записка - следва да пояснява предлаганите проектни </w:t>
      </w:r>
      <w:proofErr w:type="spellStart"/>
      <w:r w:rsidRPr="000B260B">
        <w:rPr>
          <w:sz w:val="24"/>
          <w:szCs w:val="24"/>
        </w:rPr>
        <w:t>решения,във</w:t>
      </w:r>
      <w:proofErr w:type="spellEnd"/>
      <w:r w:rsidRPr="000B260B">
        <w:rPr>
          <w:sz w:val="24"/>
          <w:szCs w:val="24"/>
        </w:rPr>
        <w:t xml:space="preserve"> връзка и в съответствие изходните данни и да съдържа информация за необходимите строителни продукти с технически изисквания към тях в съответствие с действащи норми и стандарти (материали, изделия, комплекти) за изпълнение на СМР и начина на тяхната обработка, полагане и/или монтаж;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Разпределения - типов етаж/етажи в случай на разлики в светлите отвори на фасадните дограми или типа остъклявания, покрив (покривни линии) и др. при необходимост - (М 1:100);</w:t>
      </w:r>
    </w:p>
    <w:p w:rsidR="000B260B" w:rsidRPr="000B260B" w:rsidRDefault="000B260B" w:rsidP="00DF24E9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851" w:hanging="425"/>
        <w:rPr>
          <w:sz w:val="24"/>
          <w:szCs w:val="24"/>
        </w:rPr>
      </w:pPr>
      <w:r w:rsidRPr="000B260B">
        <w:rPr>
          <w:sz w:val="24"/>
          <w:szCs w:val="24"/>
        </w:rPr>
        <w:t>Характерни вертикални разрези на сградата - М 1:100;</w:t>
      </w:r>
    </w:p>
    <w:p w:rsidR="000B260B" w:rsidRPr="000B260B" w:rsidRDefault="000B260B" w:rsidP="00DF24E9">
      <w:pPr>
        <w:pStyle w:val="a3"/>
        <w:numPr>
          <w:ilvl w:val="2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Фасади - графично и цветово решение за оформяне фасадите на обекта след изпълнение на предвидената допълнителна фасадна топлоизолация. Цветовото решение да бъде обвързано с цветовата гама на материалите, използвани за </w:t>
      </w:r>
      <w:proofErr w:type="spellStart"/>
      <w:r w:rsidRPr="000B260B">
        <w:rPr>
          <w:sz w:val="24"/>
          <w:szCs w:val="24"/>
        </w:rPr>
        <w:t>финишно</w:t>
      </w:r>
      <w:proofErr w:type="spellEnd"/>
      <w:r w:rsidRPr="000B260B">
        <w:rPr>
          <w:sz w:val="24"/>
          <w:szCs w:val="24"/>
        </w:rPr>
        <w:t xml:space="preserve"> покритие. Графичното представяне на фасадите трябва да указва ясно всички интервенции, които ще бъдат изпълнени по обвивката на сградата, вкл. дограмата по самостоятелни обекти и общи части, предвидена за подмяна и да дава решение за интегриране на вече изпълнени по обекта ЕСМ.</w:t>
      </w:r>
    </w:p>
    <w:p w:rsid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</w:pPr>
      <w:r w:rsidRPr="000B260B">
        <w:rPr>
          <w:sz w:val="24"/>
          <w:szCs w:val="24"/>
        </w:rPr>
        <w:t xml:space="preserve">Архитектурно-строителни детайли в подходящ мащаб, изясняващи изпълнението на отделни СМР, в т.ч. топлоизолационна система по елементи на сградата, стълбищна клетка и входно пространство, остъкляване/затваряне на балкони, външна дограма (прозорци и врати) и др. свързани със спецификата на конкретния обект на обновяване, разположение на климатизаторите (съобразено и с начина на отвеждане на конденза), сателитните антени, решетки, сенници, предпазни </w:t>
      </w:r>
      <w:r w:rsidRPr="000B260B">
        <w:rPr>
          <w:sz w:val="24"/>
          <w:szCs w:val="24"/>
        </w:rPr>
        <w:lastRenderedPageBreak/>
        <w:t>парапети и привеждането им към нормативите - М</w:t>
      </w:r>
      <w:r>
        <w:t xml:space="preserve"> 1:20.</w:t>
      </w:r>
    </w:p>
    <w:p w:rsidR="000B260B" w:rsidRPr="000B260B" w:rsidRDefault="000B260B" w:rsidP="00DF24E9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>Решение за фасадната дограма на обекта, отразено в спецификация на дограмата, която следва да съдържа: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Схема на всеки отделен вид прозорец, врата или витрина с посочени растерни и габаритни размери, всички отваряеми части с посоките им на отваряне и ясно разграничени остъклени и плътни части;</w:t>
      </w:r>
    </w:p>
    <w:p w:rsidR="000B260B" w:rsidRPr="000B260B" w:rsidRDefault="000B260B" w:rsidP="00DF24E9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Общия необходим брой на всеки отделен вид прозорец, врата или витрина за обекта;</w:t>
      </w:r>
    </w:p>
    <w:p w:rsidR="000B260B" w:rsidRDefault="000B260B" w:rsidP="00DF24E9">
      <w:pPr>
        <w:pStyle w:val="a3"/>
        <w:numPr>
          <w:ilvl w:val="0"/>
          <w:numId w:val="15"/>
        </w:numPr>
        <w:shd w:val="clear" w:color="auto" w:fill="auto"/>
        <w:tabs>
          <w:tab w:val="left" w:pos="1149"/>
        </w:tabs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Единичната площ и общата площ по габаритни размери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Разположението на новопроектираната дограма по фасадите на обекта да се представи в графичен вид с ясна идентификация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Растерът и отваряемостта на дограмата да бъдат съобразени със спецификата, експлоатационния режим и хигиенните изисквания на помещенията, които обслужва.</w:t>
      </w:r>
    </w:p>
    <w:p w:rsidR="000B260B" w:rsidRDefault="000B260B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0B260B">
        <w:rPr>
          <w:sz w:val="24"/>
          <w:szCs w:val="24"/>
        </w:rPr>
        <w:t>За постигане на съгласуваност и съответствие на инженерните дейности по обследванията на сградата с процеса на проектиране, при изработване на проекта и спецификацията на новата дограма на сградата, която ще се монтира на база на работния инвестиционен проект, следва да се използват означенията на отделните типове и типоразмери на дограмата, посочени в обследването за енергийна ефективност и техническото заснемане. Същото изискване важи и за означенията на самостоятелните обекти и типовете стени в чертежите и Количествената и Количествено-стойностната сметки.</w:t>
      </w:r>
    </w:p>
    <w:p w:rsidR="006845F8" w:rsidRPr="000B260B" w:rsidRDefault="006845F8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КОНСТРУКТИВНА - Конструктивно становище и детайли </w:t>
      </w:r>
    </w:p>
    <w:p w:rsidR="006845F8" w:rsidRPr="00915AF2" w:rsidRDefault="006845F8" w:rsidP="00DF24E9">
      <w:pPr>
        <w:pStyle w:val="a3"/>
        <w:numPr>
          <w:ilvl w:val="0"/>
          <w:numId w:val="17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 xml:space="preserve">Обяснителна записка -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</w:t>
      </w:r>
      <w:r w:rsidRPr="00915AF2">
        <w:rPr>
          <w:sz w:val="24"/>
          <w:szCs w:val="24"/>
        </w:rPr>
        <w:lastRenderedPageBreak/>
        <w:t>сградата. Към записката се прилага спецификация на предвидените за влагане строителни продукти (материали, изделия) по част конструктивна (ако е приложимо) с технически изисквания към тях в съответствие с действащи норми и стандарти.</w:t>
      </w:r>
    </w:p>
    <w:p w:rsidR="006845F8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Детайли, които се отнасят към конструктивните/носещи елементи на сградата - остъкляване/затваряне балкони и лоджии, парапети и др. - които са приложими. Детайлите се изработват с подробност и конкретност, които следва да осигурят изпълнението на СМР.</w:t>
      </w: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left="1276" w:right="20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Част ЕЛЕКТРО - заземителна и мълниезащитна инсталации</w:t>
      </w:r>
    </w:p>
    <w:p w:rsidR="006845F8" w:rsidRPr="00915AF2" w:rsidRDefault="006845F8" w:rsidP="00DF24E9">
      <w:pPr>
        <w:pStyle w:val="a3"/>
        <w:numPr>
          <w:ilvl w:val="0"/>
          <w:numId w:val="18"/>
        </w:numPr>
        <w:shd w:val="clear" w:color="auto" w:fill="auto"/>
        <w:tabs>
          <w:tab w:val="left" w:pos="933"/>
          <w:tab w:val="center" w:pos="8570"/>
          <w:tab w:val="right" w:pos="9309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описание на възприетите технически решения</w:t>
      </w:r>
      <w:r w:rsidRPr="00915AF2">
        <w:rPr>
          <w:sz w:val="24"/>
          <w:szCs w:val="24"/>
        </w:rPr>
        <w:tab/>
        <w:t>и спецификация на предвидените за влагане</w:t>
      </w:r>
      <w:r w:rsidRPr="00915AF2">
        <w:rPr>
          <w:sz w:val="24"/>
          <w:szCs w:val="24"/>
        </w:rPr>
        <w:tab/>
      </w:r>
      <w:r w:rsidR="00E66CB8"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строителни продукти (материали, изделия) по част електро с технически изисквания към тях в съответствие с действащи норми и стандарти;</w:t>
      </w:r>
    </w:p>
    <w:p w:rsidR="006845F8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част, вкл. детайли за изпълнение.</w:t>
      </w:r>
    </w:p>
    <w:p w:rsidR="006845F8" w:rsidRPr="00915AF2" w:rsidRDefault="006845F8" w:rsidP="00E66CB8">
      <w:pPr>
        <w:pStyle w:val="a3"/>
        <w:shd w:val="clear" w:color="auto" w:fill="auto"/>
        <w:tabs>
          <w:tab w:val="left" w:pos="933"/>
        </w:tabs>
        <w:spacing w:line="360" w:lineRule="auto"/>
        <w:ind w:firstLine="0"/>
        <w:rPr>
          <w:sz w:val="24"/>
          <w:szCs w:val="24"/>
        </w:rPr>
      </w:pPr>
    </w:p>
    <w:p w:rsidR="006845F8" w:rsidRPr="00915AF2" w:rsidRDefault="006845F8" w:rsidP="006845F8">
      <w:pPr>
        <w:pStyle w:val="20"/>
        <w:keepNext/>
        <w:keepLines/>
        <w:shd w:val="clear" w:color="auto" w:fill="auto"/>
        <w:spacing w:before="0" w:line="360" w:lineRule="auto"/>
        <w:ind w:firstLine="851"/>
        <w:rPr>
          <w:b w:val="0"/>
          <w:sz w:val="24"/>
          <w:szCs w:val="24"/>
        </w:rPr>
      </w:pPr>
      <w:bookmarkStart w:id="1" w:name="bookmark3"/>
      <w:r w:rsidRPr="00915AF2">
        <w:rPr>
          <w:b w:val="0"/>
          <w:sz w:val="24"/>
          <w:szCs w:val="24"/>
        </w:rPr>
        <w:t>Част ЕНЕРГИЙНА ЕФЕКТИВНОСТ</w:t>
      </w:r>
      <w:bookmarkEnd w:id="1"/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записка;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Технически изчисления;</w:t>
      </w:r>
    </w:p>
    <w:p w:rsidR="006845F8" w:rsidRPr="00915AF2" w:rsidRDefault="006845F8" w:rsidP="00DF24E9">
      <w:pPr>
        <w:pStyle w:val="a3"/>
        <w:numPr>
          <w:ilvl w:val="2"/>
          <w:numId w:val="8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 - технически чертежи на архитектурно-строителни детайли и елементи с описание към всеки детайл на</w:t>
      </w:r>
      <w:r w:rsidRPr="00915AF2">
        <w:rPr>
          <w:sz w:val="24"/>
          <w:szCs w:val="24"/>
        </w:rPr>
        <w:tab/>
        <w:t>геометричните, топлофизичните</w:t>
      </w:r>
      <w:r w:rsidRPr="00915AF2">
        <w:rPr>
          <w:sz w:val="24"/>
          <w:szCs w:val="24"/>
        </w:rPr>
        <w:tab/>
        <w:t>и оптичните характеристики на продуктите, приложения - технически спецификации характеристики на вложените в строежа строителни и енергоефективни продукти.</w:t>
      </w:r>
    </w:p>
    <w:p w:rsidR="006845F8" w:rsidRPr="00915AF2" w:rsidRDefault="006845F8" w:rsidP="009C36FA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ПОЖАРНА БЕЗОПАСНОСТ - с обхват и съдържание, определени съгласно Наредба № 1з-1971 от </w:t>
      </w:r>
      <w:proofErr w:type="spellStart"/>
      <w:r w:rsidRPr="00915AF2">
        <w:rPr>
          <w:sz w:val="24"/>
          <w:szCs w:val="24"/>
        </w:rPr>
        <w:t>от</w:t>
      </w:r>
      <w:proofErr w:type="spellEnd"/>
      <w:r w:rsidRPr="00915AF2">
        <w:rPr>
          <w:sz w:val="24"/>
          <w:szCs w:val="24"/>
        </w:rPr>
        <w:t xml:space="preserve"> 2009 г. за строително-технически правила и норми за осигуряване на безопасност при пожар и съобразно категорията на сградата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lastRenderedPageBreak/>
        <w:t>Обяснителна записка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28684F" w:rsidRPr="00915AF2" w:rsidRDefault="0028684F" w:rsidP="0028684F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ПБЗ - с обхват и съдържание определени съгласно Наредба № 2 от 2004 г. за минималните изисквания за здравословни и безопасни условия на труд при извършване на строителни и монтажни работи</w:t>
      </w:r>
    </w:p>
    <w:p w:rsidR="006845F8" w:rsidRPr="00915AF2" w:rsidRDefault="006845F8" w:rsidP="00DF24E9">
      <w:pPr>
        <w:pStyle w:val="a3"/>
        <w:numPr>
          <w:ilvl w:val="0"/>
          <w:numId w:val="8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0B260B" w:rsidRPr="00915AF2" w:rsidRDefault="006845F8" w:rsidP="00DF24E9">
      <w:pPr>
        <w:pStyle w:val="a3"/>
        <w:numPr>
          <w:ilvl w:val="0"/>
          <w:numId w:val="16"/>
        </w:numPr>
        <w:shd w:val="clear" w:color="auto" w:fill="auto"/>
        <w:tabs>
          <w:tab w:val="left" w:pos="851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DF6D9A" w:rsidRPr="00915AF2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ПУСО - с обхват и съдържание съгласно чл. 4 и 5 от Наредбата за управление на строителните отпадъци и за влагане на рециклирани строителни материали, приета с ПМС № 277 от 2012 г.</w:t>
      </w: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СМЕТНА ДОКУМЕНТАЦИЯ - по части, в т.ч. подробни количествена и количествено-стойностна сметки за видовете СМР.</w:t>
      </w:r>
    </w:p>
    <w:p w:rsidR="00DF6D9A" w:rsidRPr="006845F8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915AF2" w:rsidRPr="00915AF2" w:rsidRDefault="00915AF2" w:rsidP="009C36FA">
      <w:pPr>
        <w:pStyle w:val="a3"/>
        <w:shd w:val="clear" w:color="auto" w:fill="auto"/>
        <w:tabs>
          <w:tab w:val="left" w:pos="851"/>
        </w:tabs>
        <w:spacing w:line="360" w:lineRule="auto"/>
        <w:ind w:left="851" w:right="20" w:firstLine="0"/>
        <w:rPr>
          <w:sz w:val="24"/>
          <w:szCs w:val="24"/>
        </w:rPr>
      </w:pPr>
      <w:r w:rsidRPr="00915AF2">
        <w:rPr>
          <w:sz w:val="24"/>
          <w:szCs w:val="24"/>
        </w:rPr>
        <w:t>Изпълнителят, ще упражнява авторския надзор по време на строителството, съгласно одобрените проектни документации и приложимата нормативна уредба посредством проектантите по отделните части на проекта.</w:t>
      </w:r>
    </w:p>
    <w:p w:rsidR="00915AF2" w:rsidRPr="00915AF2" w:rsidRDefault="00915AF2" w:rsidP="00915AF2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Авторският надзор ще бъде упражняван след писмена покана от Възложителя във всички случаи, когато присъствието на проектант на обекта е наложително, относно: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Контрол на строителната площадка във връзка с качеството на строителните работи и стриктното спазване на проекта.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Консултации на строителната площадка при изпълнението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Участия в срещи, заседания и комисии, свързани с реализацията на обекта.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180" w:hanging="283"/>
        <w:rPr>
          <w:sz w:val="24"/>
          <w:szCs w:val="24"/>
        </w:rPr>
      </w:pPr>
      <w:r w:rsidRPr="00915AF2">
        <w:rPr>
          <w:sz w:val="24"/>
          <w:szCs w:val="24"/>
        </w:rPr>
        <w:t>Извършване на допустими от закона промени в проекта, чрез отразяване в екзекутивните чертежи - в случай на възникнала необходимост от тях по време на строителството.</w:t>
      </w:r>
    </w:p>
    <w:p w:rsidR="00915AF2" w:rsidRPr="00915AF2" w:rsidRDefault="00915AF2" w:rsidP="00DF24E9">
      <w:pPr>
        <w:pStyle w:val="a3"/>
        <w:numPr>
          <w:ilvl w:val="0"/>
          <w:numId w:val="8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lastRenderedPageBreak/>
        <w:t>Подписване на приложимите актове и протоколи по време на изпълнение на СМР.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</w:pPr>
    </w:p>
    <w:p w:rsidR="003A1CA2" w:rsidRPr="00FA518C" w:rsidRDefault="003A1CA2" w:rsidP="003A1CA2">
      <w:pPr>
        <w:pStyle w:val="Default"/>
        <w:spacing w:line="360" w:lineRule="auto"/>
        <w:ind w:left="851" w:hanging="284"/>
        <w:jc w:val="both"/>
      </w:pPr>
      <w:r w:rsidRPr="00FA518C">
        <w:rPr>
          <w:b/>
          <w:bCs/>
        </w:rPr>
        <w:t xml:space="preserve">4. </w:t>
      </w:r>
      <w:r>
        <w:rPr>
          <w:b/>
          <w:bCs/>
        </w:rPr>
        <w:t xml:space="preserve"> </w:t>
      </w:r>
      <w:r w:rsidRPr="00FA518C">
        <w:rPr>
          <w:b/>
          <w:bCs/>
        </w:rPr>
        <w:t xml:space="preserve">ИЗИСКВАНИЯ ЗА ИЗПЪЛНЕНИЕ НА ПОРЪЧКАТА </w:t>
      </w:r>
    </w:p>
    <w:p w:rsidR="00915AF2" w:rsidRPr="00915AF2" w:rsidRDefault="00915AF2" w:rsidP="00DF24E9">
      <w:pPr>
        <w:pStyle w:val="a3"/>
        <w:numPr>
          <w:ilvl w:val="1"/>
          <w:numId w:val="20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Предвидените в инвестиционния проект интервенции по сградите, следва да включват: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всички енергоспестяващи мерки с пряк екологичен ефект, предписани в обследването за енергийна ефективност, с оглед постигане на минималните изисквания за енергийна ефективност.</w:t>
      </w:r>
    </w:p>
    <w:p w:rsidR="00915AF2" w:rsidRPr="00915AF2" w:rsidRDefault="00915AF2" w:rsidP="00DF24E9">
      <w:pPr>
        <w:pStyle w:val="a3"/>
        <w:numPr>
          <w:ilvl w:val="0"/>
          <w:numId w:val="5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съпътстващите мерки, които са допустими по проекта и без изпълнението на които не може да бъдат постигнати завършеност и устойчивост на конкретния обект.</w:t>
      </w:r>
    </w:p>
    <w:p w:rsidR="003A1CA2" w:rsidRDefault="00915AF2" w:rsidP="00DF24E9">
      <w:pPr>
        <w:pStyle w:val="Default"/>
        <w:numPr>
          <w:ilvl w:val="1"/>
          <w:numId w:val="19"/>
        </w:numPr>
        <w:spacing w:line="360" w:lineRule="auto"/>
        <w:ind w:left="0" w:firstLine="851"/>
        <w:jc w:val="both"/>
      </w:pPr>
      <w:r w:rsidRPr="00915AF2">
        <w:t xml:space="preserve">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(например подменена допълнително дограма и др.), касаещи само допустими по проекта интервенции. Изпълнителят следва да уведоми Възложителя и Проектния мениджър, който осъществява координацията по предварителните проектни дейности.</w:t>
      </w:r>
      <w:r w:rsidR="003A1CA2" w:rsidRPr="00915AF2">
        <w:t xml:space="preserve"> 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>Проектът може да съдържа интервенции по сградата, които не са допустими за финансиране по този проект, но изпълнението на които е предписано в техническото обследване и са необходими за функционирането на обекта. Същите следва да бъдат обозначени като втори етап и отразени в отделна количествена сметка и ясно разграничени от мерките, които са предвидени и остойностени в ОЕЕ/Индикативния бюджет;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Изготвената КСС към Инвестиционният проект в частта, обхващаща допустимите дейности, не следва да надвишава максималната стойност на Индикативния бюджет.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 инвестиционния проект следва да се предвидят продукти (материали и изделия), които съответстват на техническите спецификации на действащите в </w:t>
      </w:r>
      <w:proofErr w:type="spellStart"/>
      <w:r>
        <w:t>РБългария</w:t>
      </w:r>
      <w:proofErr w:type="spellEnd"/>
      <w:r>
        <w:t xml:space="preserve"> нормативни актове. Продуктите трябва да имат оценено съответствие със съществените изисквания определени в ЗТИП. Предложените продукти и материали за енергийното обновяване ( топлоизолационни системи, дограми и др.) трябва да са с технически характеристики, съответни на заложените в Индикативния </w:t>
      </w:r>
      <w:r>
        <w:lastRenderedPageBreak/>
        <w:t>бюджет и Обследването за енергийна ефективност за всяка конкретна сграда.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Обемът и съдържанието на документацията и приложените към нея записки и детайли, следва да бъдат достатъчни за изпълнение на обновителните дейности по обекта.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Проектно-сметната документация следва да бъде изработена, подписана и съгласувана от проектантите от екипа, избран по реда на ЗОП, с правоспособност да изработват съответните части, съгласно Законите за камарата на архитектите и инженерите в инвестиционното проектиране, като същото се доказва със заверени копия от валидни удостоверения за правоспособност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Всички проектни части се подписват от Възложителя и представител на СС, а частите по чл. 139, ал. 4 от ЗУТ - и от лицето, упражняващо технически контрол в проектирането.</w:t>
      </w:r>
    </w:p>
    <w:p w:rsidR="00804293" w:rsidRDefault="00804293" w:rsidP="00DF24E9">
      <w:pPr>
        <w:pStyle w:val="a3"/>
        <w:numPr>
          <w:ilvl w:val="1"/>
          <w:numId w:val="19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 е длъжен да извърши необходимите корекции и преработки, ако такива се налагат за своя сметка в срок до 5 дни след писмено уведомление от Възложителя.</w:t>
      </w:r>
    </w:p>
    <w:p w:rsidR="00804293" w:rsidRDefault="00804293" w:rsidP="00804293">
      <w:pPr>
        <w:pStyle w:val="a3"/>
        <w:shd w:val="clear" w:color="auto" w:fill="auto"/>
        <w:spacing w:line="360" w:lineRule="auto"/>
        <w:ind w:right="20" w:firstLine="851"/>
      </w:pPr>
      <w:r>
        <w:t>4.10.  Изпълнителят, чрез своите експерти, е длъжен да бъде на разположение на Възложителя през цялото времетраене на обновителните и ремонтни дейности.</w:t>
      </w:r>
    </w:p>
    <w:p w:rsidR="00804293" w:rsidRDefault="00804293" w:rsidP="00DF24E9">
      <w:pPr>
        <w:pStyle w:val="a3"/>
        <w:numPr>
          <w:ilvl w:val="1"/>
          <w:numId w:val="21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Изпълнителят, чрез своите експерти, е длъжен да упражнява авторския надзор своевременно и ефективно, като се отзовава на повикванията на Възложителя.</w:t>
      </w:r>
    </w:p>
    <w:p w:rsidR="00804293" w:rsidRPr="00915AF2" w:rsidRDefault="00804293" w:rsidP="00DF24E9">
      <w:pPr>
        <w:pStyle w:val="Default"/>
        <w:numPr>
          <w:ilvl w:val="1"/>
          <w:numId w:val="21"/>
        </w:numPr>
        <w:spacing w:line="360" w:lineRule="auto"/>
        <w:ind w:left="0" w:firstLine="851"/>
        <w:jc w:val="both"/>
      </w:pPr>
      <w:r>
        <w:t xml:space="preserve"> Изпълнителят се задължава да не разгласява информация свързана с проектите, която да бъде използвана от трети лица при участие в конкурсите за изпълнение.</w:t>
      </w:r>
    </w:p>
    <w:p w:rsidR="009C36FA" w:rsidRDefault="009C36FA" w:rsidP="005F7E6E">
      <w:pPr>
        <w:pStyle w:val="Default"/>
        <w:spacing w:line="360" w:lineRule="auto"/>
        <w:jc w:val="both"/>
        <w:rPr>
          <w:b/>
          <w:bCs/>
        </w:rPr>
      </w:pPr>
    </w:p>
    <w:p w:rsidR="003A1CA2" w:rsidRPr="00FB6019" w:rsidRDefault="00AE0131" w:rsidP="003A1CA2">
      <w:pPr>
        <w:pStyle w:val="Default"/>
        <w:spacing w:line="360" w:lineRule="auto"/>
        <w:ind w:left="851" w:hanging="284"/>
        <w:jc w:val="both"/>
      </w:pPr>
      <w:r>
        <w:rPr>
          <w:b/>
          <w:bCs/>
        </w:rPr>
        <w:t>5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ИЗИСКВАНИЯ ЗА ПРЕДСТАВЯНЕ НА КРАЙНИТЕ ПРОДУКТИ 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FB6019">
        <w:rPr>
          <w:rFonts w:ascii="Times New Roman" w:hAnsi="Times New Roman" w:cs="Times New Roman"/>
        </w:rPr>
        <w:t xml:space="preserve">Работният проект следва да се представи в пет екземпляра на хартиен и </w:t>
      </w:r>
      <w:r w:rsidR="00AE0131">
        <w:rPr>
          <w:rFonts w:ascii="Times New Roman" w:hAnsi="Times New Roman" w:cs="Times New Roman"/>
        </w:rPr>
        <w:t>електронен</w:t>
      </w:r>
      <w:r w:rsidRPr="00FB6019">
        <w:rPr>
          <w:rFonts w:ascii="Times New Roman" w:hAnsi="Times New Roman" w:cs="Times New Roman"/>
        </w:rPr>
        <w:t xml:space="preserve"> носител, при софтуерна съвместимост съответно с Microsoft Office 2007 и </w:t>
      </w:r>
      <w:proofErr w:type="spellStart"/>
      <w:r w:rsidRPr="00FB6019">
        <w:rPr>
          <w:rFonts w:ascii="Times New Roman" w:hAnsi="Times New Roman" w:cs="Times New Roman"/>
        </w:rPr>
        <w:t>AutoDesk</w:t>
      </w:r>
      <w:proofErr w:type="spellEnd"/>
      <w:r w:rsidRPr="00FB6019">
        <w:rPr>
          <w:rFonts w:ascii="Times New Roman" w:hAnsi="Times New Roman" w:cs="Times New Roman"/>
        </w:rPr>
        <w:t xml:space="preserve"> </w:t>
      </w:r>
      <w:proofErr w:type="spellStart"/>
      <w:r w:rsidRPr="00FB6019">
        <w:rPr>
          <w:rFonts w:ascii="Times New Roman" w:hAnsi="Times New Roman" w:cs="Times New Roman"/>
        </w:rPr>
        <w:t>AutoCAD</w:t>
      </w:r>
      <w:proofErr w:type="spellEnd"/>
      <w:r w:rsidRPr="00FB6019">
        <w:rPr>
          <w:rFonts w:ascii="Times New Roman" w:hAnsi="Times New Roman" w:cs="Times New Roman"/>
        </w:rPr>
        <w:t xml:space="preserve"> 2010 или еквивалентни.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:rsidR="00780C8E" w:rsidRDefault="00AE0131" w:rsidP="00780C8E">
      <w:pPr>
        <w:pStyle w:val="Default"/>
        <w:spacing w:line="360" w:lineRule="auto"/>
        <w:ind w:left="851" w:hanging="284"/>
        <w:jc w:val="both"/>
        <w:rPr>
          <w:b/>
          <w:bCs/>
        </w:rPr>
      </w:pPr>
      <w:r>
        <w:rPr>
          <w:b/>
          <w:bCs/>
        </w:rPr>
        <w:t>6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СРОК ЗА ИЗПЪЛНЕНИЕ НА ПОРЪЧКАТА </w:t>
      </w:r>
    </w:p>
    <w:p w:rsidR="003A1CA2" w:rsidRPr="00FB6019" w:rsidRDefault="003A1CA2" w:rsidP="00DF24E9">
      <w:pPr>
        <w:pStyle w:val="Default"/>
        <w:numPr>
          <w:ilvl w:val="0"/>
          <w:numId w:val="4"/>
        </w:numPr>
        <w:spacing w:line="360" w:lineRule="auto"/>
        <w:ind w:left="0" w:firstLine="851"/>
        <w:jc w:val="both"/>
      </w:pPr>
      <w:r w:rsidRPr="00FB6019">
        <w:t xml:space="preserve">Срокът за изработване на </w:t>
      </w:r>
      <w:r w:rsidR="00AE0131" w:rsidRPr="00FB6019">
        <w:t>инвестиционния</w:t>
      </w:r>
      <w:r w:rsidRPr="00FB6019">
        <w:t xml:space="preserve"> проект за изпълнение на мерки за енергийна ефективност за всяка одобрена сграда е до 30 (тридесет) календарни дни, считано от датата на възлагане на услугата за конкрет</w:t>
      </w:r>
      <w:r w:rsidR="00AE0131">
        <w:t>ния</w:t>
      </w:r>
      <w:r w:rsidRPr="00FB6019">
        <w:t xml:space="preserve"> обект. </w:t>
      </w:r>
      <w:r w:rsidR="00AE0131">
        <w:t>Срокът включва и извършване на корекции и преработки по искане на Възложителя.</w:t>
      </w:r>
    </w:p>
    <w:p w:rsidR="003A1CA2" w:rsidRPr="00FB6019" w:rsidRDefault="003A1CA2" w:rsidP="00DF24E9">
      <w:pPr>
        <w:pStyle w:val="Default"/>
        <w:numPr>
          <w:ilvl w:val="0"/>
          <w:numId w:val="2"/>
        </w:numPr>
        <w:spacing w:line="360" w:lineRule="auto"/>
        <w:ind w:left="0" w:firstLine="851"/>
        <w:jc w:val="both"/>
      </w:pPr>
      <w:r w:rsidRPr="00FB6019">
        <w:lastRenderedPageBreak/>
        <w:t>Срокът за изпълнение на авторски надзор за изпълнението на СМР е до въвеждане на сградата в експлоатация</w:t>
      </w:r>
      <w:r w:rsidR="00AE0131">
        <w:t>,</w:t>
      </w:r>
      <w:r w:rsidRPr="00FB6019">
        <w:t xml:space="preserve"> включително. </w:t>
      </w:r>
    </w:p>
    <w:p w:rsidR="003A1CA2" w:rsidRPr="00FB6019" w:rsidRDefault="003A1CA2" w:rsidP="003A1CA2">
      <w:pPr>
        <w:pStyle w:val="Default"/>
        <w:spacing w:line="360" w:lineRule="auto"/>
        <w:jc w:val="both"/>
      </w:pPr>
    </w:p>
    <w:p w:rsidR="003A1CA2" w:rsidRPr="00FB6019" w:rsidRDefault="00AE0131" w:rsidP="003A1CA2">
      <w:pPr>
        <w:pStyle w:val="Default"/>
        <w:spacing w:line="360" w:lineRule="auto"/>
        <w:ind w:left="993" w:hanging="425"/>
        <w:jc w:val="both"/>
      </w:pPr>
      <w:r>
        <w:rPr>
          <w:b/>
          <w:bCs/>
        </w:rPr>
        <w:t>7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ПРОГНОЗНА СТОЙНОСТ НА ПОРЪЧКАТА </w:t>
      </w:r>
    </w:p>
    <w:p w:rsidR="009F701B" w:rsidRPr="00AF1E4B" w:rsidRDefault="009F701B" w:rsidP="00AF1E4B">
      <w:pPr>
        <w:tabs>
          <w:tab w:val="left" w:pos="1701"/>
          <w:tab w:val="left" w:pos="2160"/>
        </w:tabs>
        <w:spacing w:line="360" w:lineRule="auto"/>
        <w:ind w:right="24" w:firstLine="851"/>
        <w:jc w:val="both"/>
        <w:rPr>
          <w:rFonts w:ascii="Times New Roman" w:hAnsi="Times New Roman" w:cs="Times New Roman"/>
          <w:highlight w:val="yellow"/>
        </w:rPr>
      </w:pPr>
      <w:r w:rsidRPr="00AF1E4B">
        <w:rPr>
          <w:rFonts w:ascii="Times New Roman" w:hAnsi="Times New Roman" w:cs="Times New Roman"/>
        </w:rPr>
        <w:t xml:space="preserve">РЗП на жилищна сграда </w:t>
      </w:r>
      <w:r w:rsidR="00ED5245" w:rsidRPr="003B79EA">
        <w:rPr>
          <w:rFonts w:ascii="Times New Roman" w:hAnsi="Times New Roman" w:cs="Times New Roman"/>
        </w:rPr>
        <w:t xml:space="preserve">гр. </w:t>
      </w:r>
      <w:r w:rsidR="00047351" w:rsidRPr="00047351">
        <w:rPr>
          <w:rFonts w:ascii="Times New Roman" w:hAnsi="Times New Roman" w:cs="Times New Roman"/>
        </w:rPr>
        <w:t xml:space="preserve">София, </w:t>
      </w:r>
      <w:r w:rsidR="00062E14" w:rsidRPr="00062E14">
        <w:rPr>
          <w:rFonts w:ascii="Times New Roman" w:hAnsi="Times New Roman" w:cs="Times New Roman"/>
        </w:rPr>
        <w:t xml:space="preserve">кв. Лозенец, ул. </w:t>
      </w:r>
      <w:proofErr w:type="spellStart"/>
      <w:r w:rsidR="00062E14" w:rsidRPr="00062E14">
        <w:rPr>
          <w:rFonts w:ascii="Times New Roman" w:hAnsi="Times New Roman" w:cs="Times New Roman"/>
        </w:rPr>
        <w:t>Якубица</w:t>
      </w:r>
      <w:proofErr w:type="spellEnd"/>
      <w:r w:rsidR="00062E14" w:rsidRPr="00062E14">
        <w:rPr>
          <w:rFonts w:ascii="Times New Roman" w:hAnsi="Times New Roman" w:cs="Times New Roman"/>
        </w:rPr>
        <w:t xml:space="preserve"> № 14 с рег. № </w:t>
      </w:r>
      <w:r w:rsidR="00062E14" w:rsidRPr="00062E14">
        <w:rPr>
          <w:rFonts w:ascii="Times New Roman" w:hAnsi="Times New Roman" w:cs="Times New Roman"/>
          <w:bCs/>
        </w:rPr>
        <w:t xml:space="preserve">РД-02-30-162/21.05.2015 г. </w:t>
      </w:r>
      <w:r w:rsidR="00301F08" w:rsidRPr="00193450">
        <w:rPr>
          <w:rFonts w:ascii="Times New Roman" w:hAnsi="Times New Roman" w:cs="Times New Roman"/>
          <w:bCs/>
        </w:rPr>
        <w:t xml:space="preserve"> </w:t>
      </w:r>
      <w:r w:rsidR="00ED5245" w:rsidRPr="003E794A">
        <w:rPr>
          <w:rFonts w:ascii="Times New Roman" w:hAnsi="Times New Roman" w:cs="Times New Roman"/>
        </w:rPr>
        <w:t xml:space="preserve">на </w:t>
      </w:r>
      <w:r w:rsidR="00062E14">
        <w:rPr>
          <w:rFonts w:ascii="Times New Roman" w:hAnsi="Times New Roman" w:cs="Times New Roman"/>
        </w:rPr>
        <w:t>С</w:t>
      </w:r>
      <w:r w:rsidR="00ED5245">
        <w:rPr>
          <w:rFonts w:ascii="Times New Roman" w:hAnsi="Times New Roman" w:cs="Times New Roman"/>
        </w:rPr>
        <w:t>ФПИОЕЕ</w:t>
      </w:r>
      <w:r w:rsidR="00F27B97" w:rsidRPr="00AF1E4B">
        <w:rPr>
          <w:rFonts w:ascii="Times New Roman" w:hAnsi="Times New Roman" w:cs="Times New Roman"/>
        </w:rPr>
        <w:t xml:space="preserve"> </w:t>
      </w:r>
      <w:r w:rsidRPr="00AF1E4B">
        <w:rPr>
          <w:rFonts w:ascii="Times New Roman" w:hAnsi="Times New Roman" w:cs="Times New Roman"/>
        </w:rPr>
        <w:t xml:space="preserve">е </w:t>
      </w:r>
      <w:r w:rsidR="004B60DA">
        <w:rPr>
          <w:rFonts w:ascii="Times New Roman" w:eastAsia="Times New Roman" w:hAnsi="Times New Roman" w:cs="Times New Roman"/>
          <w:b/>
          <w:szCs w:val="20"/>
          <w:lang w:eastAsia="ar-SA"/>
        </w:rPr>
        <w:t>2</w:t>
      </w:r>
      <w:r w:rsidR="00062E14">
        <w:rPr>
          <w:rFonts w:ascii="Times New Roman" w:eastAsia="Times New Roman" w:hAnsi="Times New Roman" w:cs="Times New Roman"/>
          <w:b/>
          <w:szCs w:val="20"/>
          <w:lang w:eastAsia="ar-SA"/>
        </w:rPr>
        <w:t>068</w:t>
      </w:r>
      <w:r w:rsidR="00AF1E4B" w:rsidRPr="009E0AD2">
        <w:rPr>
          <w:rFonts w:ascii="Times New Roman" w:eastAsia="Times New Roman" w:hAnsi="Times New Roman" w:cs="Times New Roman"/>
          <w:b/>
          <w:szCs w:val="20"/>
          <w:lang w:eastAsia="ar-SA"/>
        </w:rPr>
        <w:t>.</w:t>
      </w:r>
      <w:r w:rsidR="00062E14">
        <w:rPr>
          <w:rFonts w:ascii="Times New Roman" w:eastAsia="Times New Roman" w:hAnsi="Times New Roman" w:cs="Times New Roman"/>
          <w:b/>
          <w:szCs w:val="20"/>
          <w:lang w:eastAsia="ar-SA"/>
        </w:rPr>
        <w:t>92</w:t>
      </w:r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proofErr w:type="spellStart"/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>кв.м</w:t>
      </w:r>
      <w:proofErr w:type="spellEnd"/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. </w:t>
      </w:r>
    </w:p>
    <w:p w:rsidR="003A1CA2" w:rsidRPr="006F5150" w:rsidRDefault="009F701B" w:rsidP="009F701B">
      <w:pPr>
        <w:pStyle w:val="Default"/>
        <w:spacing w:line="360" w:lineRule="auto"/>
        <w:ind w:firstLine="851"/>
        <w:jc w:val="both"/>
      </w:pPr>
      <w:r w:rsidRPr="000E3ACF">
        <w:t xml:space="preserve">Прогнозната стойност на СМР е </w:t>
      </w:r>
      <w:r w:rsidR="00DC3653">
        <w:rPr>
          <w:b/>
          <w:bCs/>
        </w:rPr>
        <w:t>1</w:t>
      </w:r>
      <w:r w:rsidR="00062E14">
        <w:rPr>
          <w:b/>
          <w:bCs/>
        </w:rPr>
        <w:t>70</w:t>
      </w:r>
      <w:r w:rsidR="002E6624">
        <w:rPr>
          <w:b/>
          <w:bCs/>
        </w:rPr>
        <w:t xml:space="preserve"> </w:t>
      </w:r>
      <w:r w:rsidR="00B72056">
        <w:rPr>
          <w:b/>
          <w:bCs/>
        </w:rPr>
        <w:t>8</w:t>
      </w:r>
      <w:r w:rsidR="00062E14">
        <w:rPr>
          <w:b/>
          <w:bCs/>
        </w:rPr>
        <w:t>39</w:t>
      </w:r>
      <w:r w:rsidR="003B3FF9">
        <w:rPr>
          <w:b/>
          <w:bCs/>
        </w:rPr>
        <w:t>,</w:t>
      </w:r>
      <w:r w:rsidR="004B60DA">
        <w:rPr>
          <w:b/>
          <w:bCs/>
        </w:rPr>
        <w:t>1</w:t>
      </w:r>
      <w:r w:rsidR="00062E14">
        <w:rPr>
          <w:b/>
          <w:bCs/>
        </w:rPr>
        <w:t>5</w:t>
      </w:r>
      <w:r w:rsidR="003B3FF9">
        <w:rPr>
          <w:b/>
          <w:bCs/>
        </w:rPr>
        <w:t xml:space="preserve"> </w:t>
      </w:r>
      <w:r w:rsidRPr="000E3ACF">
        <w:rPr>
          <w:b/>
          <w:bCs/>
        </w:rPr>
        <w:t xml:space="preserve">лева </w:t>
      </w:r>
      <w:r w:rsidRPr="000E3ACF">
        <w:t>без ДДС.</w:t>
      </w:r>
      <w:r w:rsidR="003A1CA2" w:rsidRPr="006F5150">
        <w:t xml:space="preserve"> </w:t>
      </w:r>
    </w:p>
    <w:p w:rsidR="003A1CA2" w:rsidRPr="006F5150" w:rsidRDefault="003A1CA2" w:rsidP="003A1CA2">
      <w:pPr>
        <w:pStyle w:val="Default"/>
        <w:spacing w:line="360" w:lineRule="auto"/>
        <w:ind w:firstLine="851"/>
        <w:jc w:val="both"/>
      </w:pPr>
      <w:r w:rsidRPr="006F5150">
        <w:t xml:space="preserve">Прогнозната стойност по настоящата техническа спецификация за </w:t>
      </w:r>
      <w:r w:rsidR="00AE0131">
        <w:t>Многофамилна</w:t>
      </w:r>
      <w:r w:rsidRPr="006F5150">
        <w:t xml:space="preserve"> жилищна сграда</w:t>
      </w:r>
      <w:r w:rsidR="00AE0131">
        <w:t xml:space="preserve"> </w:t>
      </w:r>
      <w:r w:rsidR="0048561F" w:rsidRPr="0048561F">
        <w:rPr>
          <w:lang w:bidi="bg-BG"/>
        </w:rPr>
        <w:t xml:space="preserve">гр. София, кв. Лозенец, ул. </w:t>
      </w:r>
      <w:proofErr w:type="spellStart"/>
      <w:r w:rsidR="0048561F" w:rsidRPr="0048561F">
        <w:rPr>
          <w:lang w:bidi="bg-BG"/>
        </w:rPr>
        <w:t>Якубица</w:t>
      </w:r>
      <w:proofErr w:type="spellEnd"/>
      <w:r w:rsidR="0048561F" w:rsidRPr="0048561F">
        <w:rPr>
          <w:lang w:bidi="bg-BG"/>
        </w:rPr>
        <w:t xml:space="preserve"> № 14 с рег. № </w:t>
      </w:r>
      <w:r w:rsidR="0048561F" w:rsidRPr="0048561F">
        <w:rPr>
          <w:bCs/>
          <w:lang w:bidi="bg-BG"/>
        </w:rPr>
        <w:t xml:space="preserve">РД-02-30-162/21.05.2015 г. </w:t>
      </w:r>
      <w:r w:rsidR="0048561F" w:rsidRPr="0048561F">
        <w:rPr>
          <w:lang w:bidi="bg-BG"/>
        </w:rPr>
        <w:t>на Споразумение за финансова помощ и изпълнение на обновяване за енергийна ефективност (СФПИОЕЕ)</w:t>
      </w:r>
      <w:r w:rsidRPr="006F5150">
        <w:t xml:space="preserve"> е както следва: </w:t>
      </w:r>
    </w:p>
    <w:p w:rsidR="003A1CA2" w:rsidRPr="000E3ACF" w:rsidRDefault="003A1CA2" w:rsidP="00DF24E9">
      <w:pPr>
        <w:pStyle w:val="Default"/>
        <w:numPr>
          <w:ilvl w:val="0"/>
          <w:numId w:val="3"/>
        </w:numPr>
        <w:spacing w:line="360" w:lineRule="auto"/>
        <w:ind w:left="0" w:firstLine="851"/>
      </w:pPr>
      <w:r w:rsidRPr="000E3ACF">
        <w:t xml:space="preserve">за изготвяне на инвестиционен проект – </w:t>
      </w:r>
      <w:r w:rsidR="00062E14">
        <w:rPr>
          <w:b/>
          <w:bCs/>
        </w:rPr>
        <w:t>7687</w:t>
      </w:r>
      <w:r w:rsidR="00FB082E" w:rsidRPr="000E3ACF">
        <w:rPr>
          <w:b/>
          <w:bCs/>
        </w:rPr>
        <w:t>,</w:t>
      </w:r>
      <w:r w:rsidR="00062E14">
        <w:rPr>
          <w:b/>
          <w:bCs/>
        </w:rPr>
        <w:t>76</w:t>
      </w:r>
      <w:r w:rsidR="002E6624">
        <w:rPr>
          <w:b/>
          <w:bCs/>
        </w:rPr>
        <w:t xml:space="preserve"> </w:t>
      </w:r>
      <w:r w:rsidR="009F701B" w:rsidRPr="000E3ACF">
        <w:rPr>
          <w:b/>
          <w:bCs/>
        </w:rPr>
        <w:t xml:space="preserve">лева </w:t>
      </w:r>
      <w:r w:rsidR="009F701B" w:rsidRPr="000E3ACF">
        <w:t>без ДДС</w:t>
      </w:r>
      <w:r w:rsidRPr="000E3ACF">
        <w:t xml:space="preserve">. </w:t>
      </w:r>
    </w:p>
    <w:p w:rsidR="007B2829" w:rsidRPr="000E3ACF" w:rsidRDefault="003A1CA2" w:rsidP="00DF24E9">
      <w:pPr>
        <w:pStyle w:val="ListParagraph"/>
        <w:numPr>
          <w:ilvl w:val="0"/>
          <w:numId w:val="3"/>
        </w:numPr>
        <w:ind w:left="0" w:firstLine="851"/>
      </w:pPr>
      <w:r w:rsidRPr="000E3ACF">
        <w:rPr>
          <w:rFonts w:ascii="Times New Roman" w:hAnsi="Times New Roman" w:cs="Times New Roman"/>
        </w:rPr>
        <w:t xml:space="preserve">за упражняване на авторски надзор – </w:t>
      </w:r>
      <w:r w:rsidR="00FA4928">
        <w:rPr>
          <w:rFonts w:ascii="Times New Roman" w:hAnsi="Times New Roman" w:cs="Times New Roman"/>
          <w:b/>
        </w:rPr>
        <w:t>2</w:t>
      </w:r>
      <w:r w:rsidR="00062E14">
        <w:rPr>
          <w:rFonts w:ascii="Times New Roman" w:hAnsi="Times New Roman" w:cs="Times New Roman"/>
          <w:b/>
        </w:rPr>
        <w:t>562</w:t>
      </w:r>
      <w:r w:rsidR="00FB082E" w:rsidRPr="000E3ACF">
        <w:rPr>
          <w:rFonts w:ascii="Times New Roman" w:hAnsi="Times New Roman" w:cs="Times New Roman"/>
          <w:b/>
        </w:rPr>
        <w:t>,</w:t>
      </w:r>
      <w:r w:rsidR="00062E14">
        <w:rPr>
          <w:rFonts w:ascii="Times New Roman" w:hAnsi="Times New Roman" w:cs="Times New Roman"/>
          <w:b/>
        </w:rPr>
        <w:t>5</w:t>
      </w:r>
      <w:r w:rsidR="00B72056">
        <w:rPr>
          <w:rFonts w:ascii="Times New Roman" w:hAnsi="Times New Roman" w:cs="Times New Roman"/>
          <w:b/>
        </w:rPr>
        <w:t>9</w:t>
      </w:r>
      <w:r w:rsidR="00FB082E" w:rsidRPr="000E3ACF">
        <w:t xml:space="preserve"> </w:t>
      </w:r>
      <w:r w:rsidR="009F701B" w:rsidRPr="000E3ACF">
        <w:rPr>
          <w:rFonts w:ascii="Times New Roman" w:hAnsi="Times New Roman" w:cs="Times New Roman"/>
          <w:b/>
        </w:rPr>
        <w:t>лева</w:t>
      </w:r>
      <w:r w:rsidR="009F701B" w:rsidRPr="000E3ACF">
        <w:rPr>
          <w:rFonts w:ascii="Times New Roman" w:hAnsi="Times New Roman" w:cs="Times New Roman"/>
        </w:rPr>
        <w:t xml:space="preserve"> без ДДС</w:t>
      </w:r>
      <w:r w:rsidR="004B60DA">
        <w:rPr>
          <w:rFonts w:ascii="Times New Roman" w:hAnsi="Times New Roman" w:cs="Times New Roman"/>
        </w:rPr>
        <w:t>.</w:t>
      </w:r>
      <w:bookmarkStart w:id="2" w:name="_GoBack"/>
      <w:bookmarkEnd w:id="2"/>
    </w:p>
    <w:sectPr w:rsidR="007B2829" w:rsidRPr="000E3ACF" w:rsidSect="00EE7F11">
      <w:headerReference w:type="default" r:id="rId8"/>
      <w:footerReference w:type="default" r:id="rId9"/>
      <w:pgSz w:w="11906" w:h="16838" w:code="9"/>
      <w:pgMar w:top="2268" w:right="1134" w:bottom="1134" w:left="1418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DA8" w:rsidRDefault="00422DA8" w:rsidP="00554140">
      <w:r>
        <w:separator/>
      </w:r>
    </w:p>
  </w:endnote>
  <w:endnote w:type="continuationSeparator" w:id="0">
    <w:p w:rsidR="00422DA8" w:rsidRDefault="00422DA8" w:rsidP="0055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059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72FB" w:rsidRDefault="00BF1268">
        <w:pPr>
          <w:pStyle w:val="Footer"/>
          <w:jc w:val="right"/>
        </w:pPr>
        <w:r>
          <w:fldChar w:fldCharType="begin"/>
        </w:r>
        <w:r w:rsidR="00D272FB">
          <w:instrText xml:space="preserve"> PAGE   \* MERGEFORMAT </w:instrText>
        </w:r>
        <w:r>
          <w:fldChar w:fldCharType="separate"/>
        </w:r>
        <w:r w:rsidR="00062E1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D272FB" w:rsidRDefault="00D272FB" w:rsidP="00D272FB">
    <w:pPr>
      <w:tabs>
        <w:tab w:val="center" w:pos="4320"/>
        <w:tab w:val="right" w:pos="8640"/>
      </w:tabs>
      <w:jc w:val="center"/>
      <w:rPr>
        <w:rFonts w:eastAsia="MS Mincho"/>
      </w:rPr>
    </w:pPr>
    <w:r>
      <w:rPr>
        <w:rFonts w:eastAsia="MS Mincho"/>
        <w:noProof/>
        <w:lang w:bidi="ar-SA"/>
      </w:rPr>
      <w:drawing>
        <wp:inline distT="0" distB="0" distL="0" distR="0">
          <wp:extent cx="5915025" cy="790575"/>
          <wp:effectExtent l="0" t="0" r="9525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4" t="66434" r="11360" b="13275"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72FB" w:rsidRDefault="00D272FB" w:rsidP="00D272FB">
    <w:pPr>
      <w:pStyle w:val="a0"/>
      <w:shd w:val="clear" w:color="auto" w:fill="auto"/>
    </w:pPr>
    <w:r>
      <w:t xml:space="preserve">Този документ е създаден в рамките на проект </w:t>
    </w:r>
    <w:r>
      <w:rPr>
        <w:lang w:val="en-US" w:bidi="en-US"/>
      </w:rPr>
      <w:t>BG</w:t>
    </w:r>
    <w:r w:rsidRPr="00DC4F5E">
      <w:rPr>
        <w:lang w:bidi="en-US"/>
      </w:rPr>
      <w:t>161</w:t>
    </w:r>
    <w:r>
      <w:rPr>
        <w:lang w:val="en-US" w:bidi="en-US"/>
      </w:rPr>
      <w:t>P</w:t>
    </w:r>
    <w:r w:rsidRPr="00DC4F5E">
      <w:rPr>
        <w:lang w:bidi="en-US"/>
      </w:rPr>
      <w:t xml:space="preserve">0001-1.2.01-0001 </w:t>
    </w:r>
    <w:r>
      <w:t xml:space="preserve">„Енергийно обновяване на българските домове", който се осъществява с финансовата подкрепа на Оперативна програма „Регионално развитие" 2007 - 2013 г., съфинансирана от Европейския съюз чрез Европейски фонд за регионално </w:t>
    </w:r>
    <w:proofErr w:type="spellStart"/>
    <w:r>
      <w:t>разитие</w:t>
    </w:r>
    <w:proofErr w:type="spellEnd"/>
    <w:r>
      <w:t>. Цялата отговорност за създаването на публикацията се носи от дирекция „Жилищна политика"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554140" w:rsidRDefault="00554140" w:rsidP="00554140">
    <w:pPr>
      <w:pStyle w:val="a0"/>
      <w:shd w:val="clear" w:color="auto" w:fill="auto"/>
    </w:pPr>
  </w:p>
  <w:p w:rsidR="002420E8" w:rsidRDefault="002420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DA8" w:rsidRDefault="00422DA8" w:rsidP="00554140">
      <w:r>
        <w:separator/>
      </w:r>
    </w:p>
  </w:footnote>
  <w:footnote w:type="continuationSeparator" w:id="0">
    <w:p w:rsidR="00422DA8" w:rsidRDefault="00422DA8" w:rsidP="00554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140" w:rsidRDefault="00554140">
    <w:pPr>
      <w:pStyle w:val="Header"/>
    </w:pPr>
    <w:r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3076575</wp:posOffset>
          </wp:positionH>
          <wp:positionV relativeFrom="paragraph">
            <wp:posOffset>-324485</wp:posOffset>
          </wp:positionV>
          <wp:extent cx="2651760" cy="1280160"/>
          <wp:effectExtent l="0" t="0" r="0" b="0"/>
          <wp:wrapTight wrapText="bothSides">
            <wp:wrapPolygon edited="0">
              <wp:start x="0" y="0"/>
              <wp:lineTo x="0" y="21214"/>
              <wp:lineTo x="21414" y="21214"/>
              <wp:lineTo x="2141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20E8" w:rsidRDefault="002420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F1D11"/>
    <w:multiLevelType w:val="hybridMultilevel"/>
    <w:tmpl w:val="34864A2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3C4ACA">
      <w:start w:val="1"/>
      <w:numFmt w:val="decimal"/>
      <w:lvlText w:val="%2."/>
      <w:lvlJc w:val="left"/>
      <w:pPr>
        <w:tabs>
          <w:tab w:val="num" w:pos="1452"/>
        </w:tabs>
        <w:ind w:left="1452" w:hanging="372"/>
      </w:pPr>
      <w:rPr>
        <w:rFonts w:cs="Times New Roman" w:hint="default"/>
        <w:i w:val="0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220FB"/>
    <w:multiLevelType w:val="multilevel"/>
    <w:tmpl w:val="DE68D9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455F95"/>
    <w:multiLevelType w:val="hybridMultilevel"/>
    <w:tmpl w:val="256282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47FA6"/>
    <w:multiLevelType w:val="multilevel"/>
    <w:tmpl w:val="BCBAB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4" w15:restartNumberingAfterBreak="0">
    <w:nsid w:val="0C5C6979"/>
    <w:multiLevelType w:val="multilevel"/>
    <w:tmpl w:val="2034E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70254E4"/>
    <w:multiLevelType w:val="hybridMultilevel"/>
    <w:tmpl w:val="056E8C2C"/>
    <w:lvl w:ilvl="0" w:tplc="47E2F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87E76"/>
    <w:multiLevelType w:val="hybridMultilevel"/>
    <w:tmpl w:val="A0F69926"/>
    <w:lvl w:ilvl="0" w:tplc="FFFFFFFF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60A0A4A"/>
    <w:multiLevelType w:val="hybridMultilevel"/>
    <w:tmpl w:val="8E94642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6431149"/>
    <w:multiLevelType w:val="hybridMultilevel"/>
    <w:tmpl w:val="B48E1F6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73A192F"/>
    <w:multiLevelType w:val="multilevel"/>
    <w:tmpl w:val="FB966BBA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 w15:restartNumberingAfterBreak="0">
    <w:nsid w:val="27B508B3"/>
    <w:multiLevelType w:val="hybridMultilevel"/>
    <w:tmpl w:val="ABFA106A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EFC2B1D"/>
    <w:multiLevelType w:val="hybridMultilevel"/>
    <w:tmpl w:val="49140A6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22F27"/>
    <w:multiLevelType w:val="hybridMultilevel"/>
    <w:tmpl w:val="71786C9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1EF5566"/>
    <w:multiLevelType w:val="hybridMultilevel"/>
    <w:tmpl w:val="614AA9D0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 w15:restartNumberingAfterBreak="0">
    <w:nsid w:val="33090FBF"/>
    <w:multiLevelType w:val="hybridMultilevel"/>
    <w:tmpl w:val="6786E3B6"/>
    <w:lvl w:ilvl="0" w:tplc="7316B6D0">
      <w:start w:val="4"/>
      <w:numFmt w:val="bullet"/>
      <w:lvlText w:val="-"/>
      <w:lvlJc w:val="left"/>
      <w:pPr>
        <w:ind w:left="1287" w:hanging="360"/>
      </w:pPr>
      <w:rPr>
        <w:rFonts w:ascii="Cambria Math" w:hAnsi="Cambria Math" w:cs="Cambria Math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7CB7F32"/>
    <w:multiLevelType w:val="multilevel"/>
    <w:tmpl w:val="F43C3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485946B4"/>
    <w:multiLevelType w:val="hybridMultilevel"/>
    <w:tmpl w:val="65284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3E1EB8"/>
    <w:multiLevelType w:val="multilevel"/>
    <w:tmpl w:val="5AA4A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23649A"/>
    <w:multiLevelType w:val="multilevel"/>
    <w:tmpl w:val="8E1677B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5354BE"/>
    <w:multiLevelType w:val="hybridMultilevel"/>
    <w:tmpl w:val="8432DD7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F2F73D8"/>
    <w:multiLevelType w:val="hybridMultilevel"/>
    <w:tmpl w:val="01A8C2EE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4F211A0"/>
    <w:multiLevelType w:val="multilevel"/>
    <w:tmpl w:val="C746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D2931E9"/>
    <w:multiLevelType w:val="hybridMultilevel"/>
    <w:tmpl w:val="0E4828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473A51"/>
    <w:multiLevelType w:val="multilevel"/>
    <w:tmpl w:val="EED04CB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lvlText w:val="1.1.%3."/>
      <w:lvlJc w:val="left"/>
      <w:pPr>
        <w:tabs>
          <w:tab w:val="num" w:pos="1418"/>
        </w:tabs>
        <w:ind w:left="1418" w:hanging="1418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0903985"/>
    <w:multiLevelType w:val="hybridMultilevel"/>
    <w:tmpl w:val="E494BB12"/>
    <w:lvl w:ilvl="0" w:tplc="0A3E2724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46019"/>
    <w:multiLevelType w:val="hybridMultilevel"/>
    <w:tmpl w:val="0B2628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415A1"/>
    <w:multiLevelType w:val="multilevel"/>
    <w:tmpl w:val="DA989226"/>
    <w:lvl w:ilvl="0">
      <w:numFmt w:val="bullet"/>
      <w:lvlText w:val="-"/>
      <w:lvlJc w:val="left"/>
      <w:rPr>
        <w:rFonts w:ascii="Times New Roman" w:eastAsia="Courier New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8C5667"/>
    <w:multiLevelType w:val="multilevel"/>
    <w:tmpl w:val="FA205C5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8" w15:restartNumberingAfterBreak="0">
    <w:nsid w:val="68832785"/>
    <w:multiLevelType w:val="multilevel"/>
    <w:tmpl w:val="817AB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7455C73"/>
    <w:multiLevelType w:val="multilevel"/>
    <w:tmpl w:val="BEAC54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795219B6"/>
    <w:multiLevelType w:val="multilevel"/>
    <w:tmpl w:val="E6086E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19"/>
  </w:num>
  <w:num w:numId="5">
    <w:abstractNumId w:val="17"/>
  </w:num>
  <w:num w:numId="6">
    <w:abstractNumId w:val="25"/>
  </w:num>
  <w:num w:numId="7">
    <w:abstractNumId w:val="26"/>
  </w:num>
  <w:num w:numId="8">
    <w:abstractNumId w:val="30"/>
  </w:num>
  <w:num w:numId="9">
    <w:abstractNumId w:val="8"/>
  </w:num>
  <w:num w:numId="10">
    <w:abstractNumId w:val="16"/>
  </w:num>
  <w:num w:numId="11">
    <w:abstractNumId w:val="28"/>
  </w:num>
  <w:num w:numId="12">
    <w:abstractNumId w:val="21"/>
  </w:num>
  <w:num w:numId="13">
    <w:abstractNumId w:val="2"/>
  </w:num>
  <w:num w:numId="14">
    <w:abstractNumId w:val="22"/>
  </w:num>
  <w:num w:numId="15">
    <w:abstractNumId w:val="24"/>
  </w:num>
  <w:num w:numId="16">
    <w:abstractNumId w:val="13"/>
  </w:num>
  <w:num w:numId="17">
    <w:abstractNumId w:val="20"/>
  </w:num>
  <w:num w:numId="18">
    <w:abstractNumId w:val="18"/>
  </w:num>
  <w:num w:numId="19">
    <w:abstractNumId w:val="15"/>
  </w:num>
  <w:num w:numId="20">
    <w:abstractNumId w:val="29"/>
  </w:num>
  <w:num w:numId="21">
    <w:abstractNumId w:val="27"/>
  </w:num>
  <w:num w:numId="22">
    <w:abstractNumId w:val="4"/>
  </w:num>
  <w:num w:numId="23">
    <w:abstractNumId w:val="3"/>
  </w:num>
  <w:num w:numId="24">
    <w:abstractNumId w:val="5"/>
  </w:num>
  <w:num w:numId="25">
    <w:abstractNumId w:val="7"/>
  </w:num>
  <w:num w:numId="26">
    <w:abstractNumId w:val="10"/>
  </w:num>
  <w:num w:numId="27">
    <w:abstractNumId w:val="11"/>
  </w:num>
  <w:num w:numId="28">
    <w:abstractNumId w:val="14"/>
  </w:num>
  <w:num w:numId="29">
    <w:abstractNumId w:val="23"/>
  </w:num>
  <w:num w:numId="30">
    <w:abstractNumId w:val="0"/>
  </w:num>
  <w:num w:numId="3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40"/>
    <w:rsid w:val="000137F8"/>
    <w:rsid w:val="000365EE"/>
    <w:rsid w:val="00047351"/>
    <w:rsid w:val="00055282"/>
    <w:rsid w:val="00056A52"/>
    <w:rsid w:val="00062E14"/>
    <w:rsid w:val="000658DD"/>
    <w:rsid w:val="0007127B"/>
    <w:rsid w:val="0007312B"/>
    <w:rsid w:val="000835C8"/>
    <w:rsid w:val="00092833"/>
    <w:rsid w:val="000964C7"/>
    <w:rsid w:val="000A31CC"/>
    <w:rsid w:val="000B260B"/>
    <w:rsid w:val="000C0D95"/>
    <w:rsid w:val="000C13E6"/>
    <w:rsid w:val="000D1195"/>
    <w:rsid w:val="000E3ACF"/>
    <w:rsid w:val="000E4776"/>
    <w:rsid w:val="000F0385"/>
    <w:rsid w:val="000F67C4"/>
    <w:rsid w:val="00103514"/>
    <w:rsid w:val="001048DB"/>
    <w:rsid w:val="001344CA"/>
    <w:rsid w:val="00151FC3"/>
    <w:rsid w:val="00160C5A"/>
    <w:rsid w:val="001661E0"/>
    <w:rsid w:val="00187C04"/>
    <w:rsid w:val="0019313D"/>
    <w:rsid w:val="001931F6"/>
    <w:rsid w:val="00193450"/>
    <w:rsid w:val="00193E83"/>
    <w:rsid w:val="001A0922"/>
    <w:rsid w:val="001A2497"/>
    <w:rsid w:val="001A5023"/>
    <w:rsid w:val="001B5AAA"/>
    <w:rsid w:val="001D07F4"/>
    <w:rsid w:val="001D2CCA"/>
    <w:rsid w:val="001E1105"/>
    <w:rsid w:val="002063B1"/>
    <w:rsid w:val="0021237A"/>
    <w:rsid w:val="002176FF"/>
    <w:rsid w:val="002420E8"/>
    <w:rsid w:val="00246831"/>
    <w:rsid w:val="00275E33"/>
    <w:rsid w:val="0028684F"/>
    <w:rsid w:val="002A1BD7"/>
    <w:rsid w:val="002A3158"/>
    <w:rsid w:val="002B4FA8"/>
    <w:rsid w:val="002E0EB2"/>
    <w:rsid w:val="002E58E9"/>
    <w:rsid w:val="002E6624"/>
    <w:rsid w:val="002F58E6"/>
    <w:rsid w:val="00301F08"/>
    <w:rsid w:val="00320B46"/>
    <w:rsid w:val="003222E6"/>
    <w:rsid w:val="00325BB2"/>
    <w:rsid w:val="00332CA1"/>
    <w:rsid w:val="00336666"/>
    <w:rsid w:val="00342D8E"/>
    <w:rsid w:val="00351A45"/>
    <w:rsid w:val="003525EE"/>
    <w:rsid w:val="00353AC7"/>
    <w:rsid w:val="00355BCF"/>
    <w:rsid w:val="003567A8"/>
    <w:rsid w:val="00377853"/>
    <w:rsid w:val="00385B98"/>
    <w:rsid w:val="00391BBB"/>
    <w:rsid w:val="003973E4"/>
    <w:rsid w:val="003A0DF1"/>
    <w:rsid w:val="003A1CA2"/>
    <w:rsid w:val="003A5BB2"/>
    <w:rsid w:val="003A7394"/>
    <w:rsid w:val="003B3FF9"/>
    <w:rsid w:val="003B4361"/>
    <w:rsid w:val="003B79EA"/>
    <w:rsid w:val="003C1D11"/>
    <w:rsid w:val="003D096C"/>
    <w:rsid w:val="003E794A"/>
    <w:rsid w:val="00422DA8"/>
    <w:rsid w:val="0048561F"/>
    <w:rsid w:val="004A183C"/>
    <w:rsid w:val="004A1FCF"/>
    <w:rsid w:val="004A3F32"/>
    <w:rsid w:val="004B60DA"/>
    <w:rsid w:val="004E48FD"/>
    <w:rsid w:val="00533DDE"/>
    <w:rsid w:val="00554140"/>
    <w:rsid w:val="0056219F"/>
    <w:rsid w:val="00577C84"/>
    <w:rsid w:val="005903DD"/>
    <w:rsid w:val="00592C97"/>
    <w:rsid w:val="005A7B94"/>
    <w:rsid w:val="005C72E6"/>
    <w:rsid w:val="005E4437"/>
    <w:rsid w:val="005E648B"/>
    <w:rsid w:val="005F7E6E"/>
    <w:rsid w:val="006264C0"/>
    <w:rsid w:val="006427A1"/>
    <w:rsid w:val="00650BCD"/>
    <w:rsid w:val="0067270F"/>
    <w:rsid w:val="006845F8"/>
    <w:rsid w:val="00697E4A"/>
    <w:rsid w:val="006A0FD6"/>
    <w:rsid w:val="006A1F8E"/>
    <w:rsid w:val="006C2240"/>
    <w:rsid w:val="006C2581"/>
    <w:rsid w:val="006E05E6"/>
    <w:rsid w:val="006F161E"/>
    <w:rsid w:val="00720C32"/>
    <w:rsid w:val="00727554"/>
    <w:rsid w:val="007432CA"/>
    <w:rsid w:val="00745E4C"/>
    <w:rsid w:val="00746312"/>
    <w:rsid w:val="007633EF"/>
    <w:rsid w:val="00767AE1"/>
    <w:rsid w:val="00771109"/>
    <w:rsid w:val="00780C8E"/>
    <w:rsid w:val="007A60B4"/>
    <w:rsid w:val="007B2829"/>
    <w:rsid w:val="007D4633"/>
    <w:rsid w:val="007E0E3E"/>
    <w:rsid w:val="007E704D"/>
    <w:rsid w:val="00804293"/>
    <w:rsid w:val="0081690C"/>
    <w:rsid w:val="00820781"/>
    <w:rsid w:val="0082698D"/>
    <w:rsid w:val="00827653"/>
    <w:rsid w:val="008343B6"/>
    <w:rsid w:val="00834BD5"/>
    <w:rsid w:val="00850EEA"/>
    <w:rsid w:val="008877A0"/>
    <w:rsid w:val="008B6EBA"/>
    <w:rsid w:val="008C1398"/>
    <w:rsid w:val="008D32B7"/>
    <w:rsid w:val="008D3F18"/>
    <w:rsid w:val="00901C06"/>
    <w:rsid w:val="00910C83"/>
    <w:rsid w:val="009115B5"/>
    <w:rsid w:val="00915AF2"/>
    <w:rsid w:val="0091686F"/>
    <w:rsid w:val="00925D40"/>
    <w:rsid w:val="00926450"/>
    <w:rsid w:val="009858FC"/>
    <w:rsid w:val="009B5C92"/>
    <w:rsid w:val="009C30BA"/>
    <w:rsid w:val="009C36FA"/>
    <w:rsid w:val="009D39EB"/>
    <w:rsid w:val="009E0AD2"/>
    <w:rsid w:val="009E1FC0"/>
    <w:rsid w:val="009F701B"/>
    <w:rsid w:val="00A00FC0"/>
    <w:rsid w:val="00A513BE"/>
    <w:rsid w:val="00A56051"/>
    <w:rsid w:val="00A62220"/>
    <w:rsid w:val="00A879C5"/>
    <w:rsid w:val="00A97796"/>
    <w:rsid w:val="00AA4326"/>
    <w:rsid w:val="00AB3D7B"/>
    <w:rsid w:val="00AB6562"/>
    <w:rsid w:val="00AB7AF8"/>
    <w:rsid w:val="00AE0131"/>
    <w:rsid w:val="00AE54A6"/>
    <w:rsid w:val="00AF1E4B"/>
    <w:rsid w:val="00AF322E"/>
    <w:rsid w:val="00AF686B"/>
    <w:rsid w:val="00B53B6E"/>
    <w:rsid w:val="00B60BF0"/>
    <w:rsid w:val="00B70DD1"/>
    <w:rsid w:val="00B71E45"/>
    <w:rsid w:val="00B72056"/>
    <w:rsid w:val="00B929D6"/>
    <w:rsid w:val="00BB025C"/>
    <w:rsid w:val="00BB55F6"/>
    <w:rsid w:val="00BF1268"/>
    <w:rsid w:val="00C01520"/>
    <w:rsid w:val="00C0169C"/>
    <w:rsid w:val="00C117B5"/>
    <w:rsid w:val="00C20FB0"/>
    <w:rsid w:val="00C4322D"/>
    <w:rsid w:val="00C73520"/>
    <w:rsid w:val="00C84A09"/>
    <w:rsid w:val="00CA221F"/>
    <w:rsid w:val="00CB58B4"/>
    <w:rsid w:val="00CE0E39"/>
    <w:rsid w:val="00CE1D31"/>
    <w:rsid w:val="00CE5E35"/>
    <w:rsid w:val="00CE6816"/>
    <w:rsid w:val="00CE7F45"/>
    <w:rsid w:val="00D02BB8"/>
    <w:rsid w:val="00D22F61"/>
    <w:rsid w:val="00D272FB"/>
    <w:rsid w:val="00D376E2"/>
    <w:rsid w:val="00D40F07"/>
    <w:rsid w:val="00D43002"/>
    <w:rsid w:val="00D478BC"/>
    <w:rsid w:val="00D509C1"/>
    <w:rsid w:val="00D61D81"/>
    <w:rsid w:val="00D75F23"/>
    <w:rsid w:val="00DC3147"/>
    <w:rsid w:val="00DC3653"/>
    <w:rsid w:val="00DC4F5E"/>
    <w:rsid w:val="00DC638F"/>
    <w:rsid w:val="00DD01B9"/>
    <w:rsid w:val="00DF24E9"/>
    <w:rsid w:val="00DF5C5C"/>
    <w:rsid w:val="00DF6D9A"/>
    <w:rsid w:val="00E06B85"/>
    <w:rsid w:val="00E12866"/>
    <w:rsid w:val="00E15379"/>
    <w:rsid w:val="00E426F9"/>
    <w:rsid w:val="00E57CE5"/>
    <w:rsid w:val="00E66CB8"/>
    <w:rsid w:val="00E70A83"/>
    <w:rsid w:val="00EA5C5F"/>
    <w:rsid w:val="00EB2E32"/>
    <w:rsid w:val="00EC0682"/>
    <w:rsid w:val="00ED5245"/>
    <w:rsid w:val="00EE644E"/>
    <w:rsid w:val="00EE70A3"/>
    <w:rsid w:val="00EE7F11"/>
    <w:rsid w:val="00EF6963"/>
    <w:rsid w:val="00F06665"/>
    <w:rsid w:val="00F21C58"/>
    <w:rsid w:val="00F25A67"/>
    <w:rsid w:val="00F27B97"/>
    <w:rsid w:val="00F42555"/>
    <w:rsid w:val="00F467F0"/>
    <w:rsid w:val="00FA09A6"/>
    <w:rsid w:val="00FA4928"/>
    <w:rsid w:val="00FB082E"/>
    <w:rsid w:val="00FB7968"/>
    <w:rsid w:val="00FB7D9C"/>
    <w:rsid w:val="00FD0287"/>
    <w:rsid w:val="00FD7B7C"/>
    <w:rsid w:val="00FE3BE6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  <w15:docId w15:val="{4C795057-3804-49BF-BB2B-101DB23F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D02BB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02BB8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customStyle="1" w:styleId="xl28">
    <w:name w:val="xl28"/>
    <w:basedOn w:val="Normal"/>
    <w:rsid w:val="000A31CC"/>
    <w:pPr>
      <w:widowControl/>
      <w:spacing w:before="100" w:beforeAutospacing="1" w:after="100" w:afterAutospacing="1"/>
    </w:pPr>
    <w:rPr>
      <w:rFonts w:ascii="Tahoma" w:eastAsia="Arial Unicode MS" w:hAnsi="Tahoma" w:cs="Tahoma"/>
      <w:color w:val="aut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6DAAE-85E5-41C1-9BFE-7D2841663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16</Pages>
  <Words>3839</Words>
  <Characters>21888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2015-04-16T13:57:00Z</cp:lastPrinted>
  <dcterms:created xsi:type="dcterms:W3CDTF">2015-06-04T13:12:00Z</dcterms:created>
  <dcterms:modified xsi:type="dcterms:W3CDTF">2015-07-10T11:44:00Z</dcterms:modified>
</cp:coreProperties>
</file>